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394175" w:rsidRDefault="00394175" w:rsidP="00394175" w:rsidRPr="00040071">
      <w:pPr>
        <w:outlineLvl w:val="1"/>
        <w:jc w:val="center"/>
        <w:spacing w:after="0" w:line="240" w:lineRule="auto"/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</w:pPr>
      <w:proofErr w:type="spellStart"/>
      <w:r w:rsidRPr="00394175">
        <w:rPr>
          <w:bCs/>
          <w:lang w:eastAsia="ru-RU"/>
          <w:b/>
          <w:rFonts w:ascii="Times New Roman" w:cs="Times New Roman" w:eastAsia="Times New Roman" w:hAnsi="Times New Roman"/>
          <w:sz w:val="28"/>
          <w:szCs w:val="28"/>
        </w:rPr>
        <w:t>Повідомлення</w:t>
      </w:r>
      <w:proofErr w:type="spellEnd"/>
    </w:p>
    <w:p w:rsidR="00394175" w:rsidRDefault="00394175" w:rsidP="00394175" w:rsidRPr="00394175">
      <w:pPr>
        <w:outlineLvl w:val="1"/>
        <w:jc w:val="center"/>
        <w:spacing w:after="0" w:line="240" w:lineRule="auto"/>
        <w:rPr>
          <w:bCs/>
          <w:lang w:eastAsia="ru-RU"/>
          <w:b/>
          <w:color w:val="126DA2"/>
          <w:rFonts w:ascii="Times New Roman" w:cs="Times New Roman" w:eastAsia="Times New Roman" w:hAnsi="Times New Roman"/>
          <w:sz w:val="28"/>
          <w:szCs w:val="28"/>
        </w:rPr>
      </w:pP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Про схвалення проекту постанови НКРЕКП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У відповідності до схваленого проекту Постанови: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Очікувані тарифи без урахування Податку на додану вартість складуть: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для споживачів, які являються суб’єктами господарювання у сфері центра</w:t>
      </w:r>
      <w:r w:rsidR="00CE29C1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лізованого водопостачання – 6,08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грн. (без ПДВ);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для споживачів, які не є суб’єктами господарювання у сфері централ</w:t>
      </w:r>
      <w:r w:rsidR="00CE29C1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ізованого водопостачання – 12,47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грн. (без ПДВ);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для споживачів, які не є суб’єктами господарювання у сфері централі</w:t>
      </w:r>
      <w:r w:rsidR="00C36FD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зованого водовідведення – 2</w:t>
      </w:r>
      <w:r w:rsidR="00C36FD5"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  <w:t>1,</w:t>
      </w:r>
      <w:r w:rsidR="00C36FD5" w:rsidRPr="00C36FD5"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  <w:t>57</w:t>
      </w:r>
      <w:r w:rsidR="000E0574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грн. (без ПДВ).</w:t>
      </w:r>
    </w:p>
    <w:p w:rsidR="00394175" w:rsidRDefault="00394175" w:rsidP="00394175" w:rsidRPr="004C6E99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Розрахунки тарифів здійснено</w:t>
      </w:r>
      <w:r w:rsidR="00C10E50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у відповідності до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</w:t>
      </w:r>
      <w:r w:rsidR="00C10E50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з постановою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p w:rsidR="004C6E99" w:rsidRDefault="004C6E99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4C6E99">
        <w:rPr>
          <w:lang w:val="uk-UA"/>
          <w:color w:val="444444"/>
          <w:rFonts w:ascii="Times New Roman" w:cs="Times New Roman" w:hAnsi="Times New Roman"/>
          <w:sz w:val="28"/>
          <w:szCs w:val="28"/>
          <w:shd w:fill="FFFFFF" w:color="auto" w:val="clear"/>
        </w:rPr>
        <w:t>Діючі тарифи на водопостачання та водовідведення КП «ОБЛВОДОКАНАЛ» ЗОР застосовує з 01.01.2019.</w:t>
      </w:r>
    </w:p>
    <w:p w:rsidR="00394175" w:rsidRDefault="00394175" w:rsidP="00394175" w:rsidRPr="004C6E99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Діючі тарифи потребують перегляду у зв’язку зі впливом наступних факторів:</w:t>
      </w:r>
    </w:p>
    <w:p w:rsidR="00394175" w:rsidRDefault="00A6687A" w:rsidP="00394175" w:rsidRPr="00803C34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03C34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1)</w:t>
      </w:r>
      <w:r w:rsidR="00394175" w:rsidRPr="00394175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збільшення обсягів реалізації:</w:t>
      </w:r>
    </w:p>
    <w:p w:rsidR="00A6687A" w:rsidRDefault="00A6687A" w:rsidP="00A6687A" w:rsidRPr="00394175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03C34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- з  централізованого водопостачання залишилися без змін;</w:t>
      </w:r>
    </w:p>
    <w:p w:rsidR="00A6687A" w:rsidRDefault="00A6687A" w:rsidP="00A6687A" w:rsidRPr="00803C34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03C34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- з централізованого водовідведення на 53,17 тис. м3., або 3,1 % </w:t>
      </w:r>
    </w:p>
    <w:p w:rsidR="00394175" w:rsidRDefault="00A6687A" w:rsidP="00A6687A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2)</w:t>
      </w:r>
      <w:r w:rsidR="00394175"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зростання витрат на оплату праці у зв’язку зі зростанням рівня мінімальних соціальних гарантій та коефіцієнтів по галузевій угоді:</w:t>
      </w:r>
    </w:p>
    <w:p w:rsidR="00394175" w:rsidRDefault="00510C34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- з централізованого </w:t>
      </w:r>
      <w:r w:rsidR="00394175"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водопостачання 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на 14,06 </w:t>
      </w:r>
      <w:r w:rsidR="00394175"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</w:t>
      </w:r>
    </w:p>
    <w:p w:rsidR="00394175" w:rsidRDefault="00510C34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- з централізованого 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водовідведення на 17,30 </w:t>
      </w:r>
      <w:r w:rsidR="00394175"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</w:t>
      </w:r>
    </w:p>
    <w:p w:rsidR="00040071" w:rsidRDefault="00A6687A" w:rsidP="00394175" w:rsidRPr="00F011AA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3)</w:t>
      </w:r>
      <w:r w:rsidR="00394175" w:rsidRPr="00394175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зміна витрат на придбання електричної енергії у зв’язку зі зростанням тарифі</w:t>
      </w:r>
      <w:r w:rsidR="009C5088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в на електричну енергію</w:t>
      </w:r>
      <w:r w:rsidR="00040071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:</w:t>
      </w:r>
    </w:p>
    <w:p w:rsidR="00040071" w:rsidRDefault="00040071" w:rsidP="00394175" w:rsidRPr="00F011AA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- зменшилися</w:t>
      </w:r>
      <w:r w:rsidR="00120E97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на 2,75</w:t>
      </w: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% з централізованого водопостачання;</w:t>
      </w:r>
    </w:p>
    <w:p w:rsidR="00040071" w:rsidRDefault="00120E97" w:rsidP="00394175" w:rsidRPr="00F011AA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- зросли на 2,69</w:t>
      </w:r>
      <w:r w:rsidR="00040071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% , з централізованого водовідведення </w:t>
      </w:r>
    </w:p>
    <w:p w:rsidR="00040071" w:rsidRDefault="00040071" w:rsidP="00394175" w:rsidRPr="00F011AA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Відбулося зменшення вартості електричної енергії, що передається </w:t>
      </w:r>
      <w:r w:rsidR="00152FEC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на 1 клас напруги </w:t>
      </w:r>
      <w:r w:rsidR="00F011AA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на 3,76</w:t>
      </w: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%, </w:t>
      </w:r>
      <w:r w:rsidR="00152FEC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та </w:t>
      </w: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електричної енергії, що переда</w:t>
      </w:r>
      <w:r w:rsidR="00F011AA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ється на 2 класі напруги на 3,97%.</w:t>
      </w:r>
      <w:r w:rsidR="00394175" w:rsidRPr="00394175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При цьому заплановані фактичні обсяги (кВт) використання електричної енергії збільшилися відносно діючої структури тарифів:</w:t>
      </w:r>
    </w:p>
    <w:p w:rsidR="00040071" w:rsidRDefault="00040071" w:rsidP="00394175" w:rsidRPr="006C19E9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на </w:t>
      </w:r>
      <w:r w:rsidR="006C19E9"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64,42</w:t>
      </w:r>
      <w:r w:rsidRPr="00F011A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тис. кВт або 0,59 % з централізованого водопостачання;</w:t>
      </w:r>
    </w:p>
    <w:p w:rsidR="00040071" w:rsidRDefault="00040071" w:rsidP="00040071" w:rsidRPr="006C19E9">
      <w:pPr>
        <w:jc w:val="both"/>
        <w:ind w:firstLine="375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6C19E9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на </w:t>
      </w:r>
      <w:r w:rsidR="006C19E9" w:rsidRPr="006C19E9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256,5</w:t>
      </w:r>
      <w:r w:rsidRPr="006C19E9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тис. кВт або 6,95 % з централізованого водовідведення</w:t>
      </w:r>
    </w:p>
    <w:p w:rsidR="00B07A68" w:rsidRDefault="00A6687A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4)</w:t>
      </w:r>
      <w:r w:rsidR="00394175"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збільшення витрат на сплату податків, зборів та інших передбачених законодавством обов'язкових платежів у зв’язку зі зміною ст. 255 Податкового код</w:t>
      </w:r>
      <w:r w:rsidR="00B07A68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ексу </w:t>
      </w:r>
    </w:p>
    <w:p w:rsidR="00B07A68" w:rsidRDefault="00B07A68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- у водопостачанні зросли на 698,25 тис. грн або </w:t>
      </w:r>
      <w:r w:rsidR="00120E97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24,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1</w:t>
      </w:r>
      <w:r w:rsidR="00220C77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%, </w:t>
      </w:r>
    </w:p>
    <w:p w:rsidR="00394175" w:rsidRDefault="00B07A68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у водовідведенні зменшилися на 219,52 тис. грн або 39,58</w:t>
      </w:r>
      <w:r w:rsidR="00220C77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</w:t>
      </w:r>
      <w:r w:rsidR="00394175"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;</w:t>
      </w:r>
    </w:p>
    <w:p w:rsidR="00A6687A" w:rsidRDefault="00A6687A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5) змінилися витрати на реагенти:</w:t>
      </w:r>
    </w:p>
    <w:p w:rsidR="00A6687A" w:rsidRDefault="00A6687A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зменшилися на 367,6 тис. грн. або на 31,9</w:t>
      </w:r>
      <w:r w:rsidR="007734B8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 з централізованого водопостачання;</w:t>
      </w:r>
    </w:p>
    <w:p w:rsidR="00A6687A" w:rsidRDefault="00A6687A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збільшилися на 4,24 тис. грн. або на 14,1 % з централізованого водовідведення.</w:t>
      </w:r>
    </w:p>
    <w:p w:rsidR="007734B8" w:rsidRDefault="007734B8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Слід відзначити, що відповідно постанови № 972, прийнятої на засіданні НКРЕКП  11 вересня 2018  року в структурі тарифу КП «</w:t>
        <w:lastRenderedPageBreak/>
      </w:r>
      <w:proofErr w:type="spellStart"/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Облводоканал</w:t>
      </w:r>
      <w:proofErr w:type="spellEnd"/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» ЗОР передбачено залучання коштів на суму невиконаних заходів інвестиційної програми, </w:t>
      </w:r>
    </w:p>
    <w:p w:rsidR="007734B8" w:rsidRDefault="007734B8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з централізованого водопостачання на 2919,752 тис. грн.</w:t>
      </w:r>
    </w:p>
    <w:p w:rsidR="007734B8" w:rsidRDefault="007734B8" w:rsidP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з централізованого водовідведення на 175,531 тис. грн.</w:t>
      </w:r>
    </w:p>
    <w:p w:rsidR="007734B8" w:rsidRDefault="007734B8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Розміри проектних тарифів (без ПДВ):</w:t>
      </w:r>
    </w:p>
    <w:p w:rsidR="00394175" w:rsidRDefault="00394175" w:rsidP="00152FEC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центр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алізоване в</w:t>
      </w:r>
      <w:r w:rsidR="003C69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одопостачання – 12,47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грн./</w:t>
      </w:r>
      <w:proofErr w:type="spellStart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куб.м</w:t>
      </w:r>
      <w:proofErr w:type="spellEnd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. (діюч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ий</w:t>
      </w:r>
      <w:r w:rsidR="003C69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10,88</w:t>
      </w:r>
      <w:r w:rsidR="003E5646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грн./</w:t>
      </w:r>
      <w:proofErr w:type="spellStart"/>
      <w:r w:rsidR="003E5646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куб.м</w:t>
      </w:r>
      <w:proofErr w:type="spellEnd"/>
      <w:r w:rsidR="003E5646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., зростання 14,61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%)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центр</w:t>
      </w:r>
      <w:r w:rsidR="00C36FD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алізоване водовідведення – 21,57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грн./</w:t>
      </w:r>
      <w:proofErr w:type="spellStart"/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куб.м</w:t>
      </w:r>
      <w:proofErr w:type="spellEnd"/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. (діючий 19</w:t>
      </w:r>
      <w:r w:rsidR="00C36FD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,75 грн./</w:t>
      </w:r>
      <w:proofErr w:type="spellStart"/>
      <w:r w:rsidR="00C36FD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куб.м</w:t>
      </w:r>
      <w:proofErr w:type="spellEnd"/>
      <w:r w:rsidR="00C36FD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., зростання 9,22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%)</w:t>
      </w:r>
    </w:p>
    <w:p w:rsidR="00394175" w:rsidRDefault="00394175" w:rsidP="00394175" w:rsidRPr="00394175">
      <w:pPr>
        <w:jc w:val="both"/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- централізоване водопостачання, які є суб’єктами господарювання у сфері водопостачанн</w:t>
      </w:r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я – 6,08 грн./</w:t>
      </w:r>
      <w:proofErr w:type="spellStart"/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куб.м</w:t>
      </w:r>
      <w:proofErr w:type="spellEnd"/>
      <w:r w:rsidR="00152FEC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. (діючий 5,42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г</w:t>
      </w:r>
      <w:r w:rsidR="003C69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рн./</w:t>
      </w:r>
      <w:proofErr w:type="spellStart"/>
      <w:r w:rsidR="003C69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куб.м</w:t>
      </w:r>
      <w:proofErr w:type="spellEnd"/>
      <w:r w:rsidR="003C69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., зростання 12,18 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%)</w:t>
      </w:r>
    </w:p>
    <w:p w:rsidR="00AD0FF5" w:rsidRDefault="00394175" w:rsidP="00AD0FF5" w:rsidRPr="00AD0FF5">
      <w:pPr>
        <w:pStyle w:val="a5"/>
        <w:jc w:val="both"/>
        <w:ind w:firstLine="375"/>
        <w:spacing w:before="0" w:beforeAutospacing="0" w:after="0" w:afterAutospacing="0"/>
        <w:rPr>
          <w:color w:val="444444"/>
          <w:sz w:val="28"/>
          <w:szCs w:val="28"/>
        </w:rPr>
      </w:pPr>
      <w:r w:rsidRPr="00394175">
        <w:rPr>
          <w:lang w:val="uk-UA"/>
          <w:color w:val="444444"/>
          <w:sz w:val="28"/>
          <w:szCs w:val="28"/>
        </w:rPr>
        <w:t>Необхідність зміни діючих тарифів на водопостачання та водовідведення підтримана органами місцевого самоврядування п</w:t>
      </w:r>
      <w:r w:rsidRPr="00A64C32">
        <w:rPr>
          <w:lang w:val="uk-UA"/>
          <w:color w:val="444444"/>
          <w:sz w:val="28"/>
          <w:szCs w:val="28"/>
        </w:rPr>
        <w:t xml:space="preserve">ід </w:t>
      </w:r>
      <w:r w:rsidR="00851E6F">
        <w:rPr>
          <w:lang w:val="uk-UA"/>
          <w:color w:val="444444"/>
          <w:sz w:val="28"/>
          <w:szCs w:val="28"/>
        </w:rPr>
        <w:t>ча</w:t>
      </w:r>
      <w:r w:rsidR="00AD0FF5">
        <w:rPr>
          <w:lang w:val="uk-UA"/>
          <w:color w:val="444444"/>
          <w:sz w:val="28"/>
          <w:szCs w:val="28"/>
        </w:rPr>
        <w:t xml:space="preserve">с відкритого обговорення яке </w:t>
      </w:r>
      <w:r w:rsidR="00AD0FF5" w:rsidRPr="00AD0FF5">
        <w:rPr>
          <w:lang w:val="uk-UA"/>
          <w:color w:val="444444"/>
          <w:sz w:val="28"/>
          <w:szCs w:val="28"/>
        </w:rPr>
        <w:t xml:space="preserve">відбулося 18 березня 2019 року за </w:t>
      </w:r>
      <w:proofErr w:type="spellStart"/>
      <w:r w:rsidR="00AD0FF5" w:rsidRPr="00AD0FF5">
        <w:rPr>
          <w:lang w:val="uk-UA"/>
          <w:color w:val="444444"/>
          <w:sz w:val="28"/>
          <w:szCs w:val="28"/>
        </w:rPr>
        <w:t>адресою</w:t>
      </w:r>
      <w:proofErr w:type="spellEnd"/>
      <w:r w:rsidR="00AD0FF5" w:rsidRPr="00AD0FF5">
        <w:rPr>
          <w:lang w:val="uk-UA"/>
          <w:color w:val="444444"/>
          <w:sz w:val="28"/>
          <w:szCs w:val="28"/>
        </w:rPr>
        <w:t>: м.</w:t>
      </w:r>
      <w:r w:rsidR="001D5CF9">
        <w:rPr>
          <w:lang w:val="uk-UA"/>
          <w:color w:val="444444"/>
          <w:sz w:val="28"/>
          <w:szCs w:val="28"/>
        </w:rPr>
        <w:t xml:space="preserve"> </w:t>
      </w:r>
      <w:r w:rsidR="00AD0FF5" w:rsidRPr="00AD0FF5">
        <w:rPr>
          <w:lang w:val="uk-UA"/>
          <w:color w:val="444444"/>
          <w:sz w:val="28"/>
          <w:szCs w:val="28"/>
        </w:rPr>
        <w:t xml:space="preserve">Запоріжжя вул. </w:t>
      </w:r>
      <w:r w:rsidR="00AD0FF5" w:rsidRPr="00AD0FF5">
        <w:rPr>
          <w:color w:val="444444"/>
          <w:sz w:val="28"/>
          <w:szCs w:val="28"/>
        </w:rPr>
        <w:t>Перемоги 129а.</w:t>
      </w:r>
    </w:p>
    <w:p w:rsidR="00394175" w:rsidRDefault="00394175" w:rsidP="001D5CF9" w:rsidRPr="00394175">
      <w:pPr>
        <w:ind w:firstLine="375"/>
        <w:spacing w:after="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Відкрите обговорення </w:t>
      </w:r>
      <w:r w:rsidR="001D5CF9">
        <w:rPr>
          <w:lang w:val="uk-UA" w:eastAsia="ru-RU"/>
          <w:u w:val="single"/>
          <w:color w:val="996633"/>
          <w:rFonts w:ascii="Times New Roman" w:cs="Times New Roman" w:eastAsia="Times New Roman" w:hAnsi="Times New Roman"/>
          <w:sz w:val="28"/>
          <w:szCs w:val="28"/>
        </w:rPr>
        <w:fldChar w:fldCharType="begin"/>
      </w:r>
      <w:r w:rsidR="001D5CF9">
        <w:rPr>
          <w:lang w:val="uk-UA" w:eastAsia="ru-RU"/>
          <w:u w:val="single"/>
          <w:color w:val="996633"/>
          <w:rFonts w:ascii="Times New Roman" w:cs="Times New Roman" w:eastAsia="Times New Roman" w:hAnsi="Times New Roman"/>
          <w:sz w:val="28"/>
          <w:szCs w:val="28"/>
        </w:rPr>
        <w:instrText xml:space="preserve"> HYPERLINK "http://www.nerc.gov.ua/data/filearch/Materialy_zasidan/2019/traven/28.05.2019/p10_28-05-19.pdf" </w:instrText>
      </w:r>
      <w:r w:rsidR="001D5CF9">
        <w:rPr>
          <w:lang w:val="uk-UA" w:eastAsia="ru-RU"/>
          <w:u w:val="single"/>
          <w:color w:val="996633"/>
          <w:rFonts w:ascii="Times New Roman" w:cs="Times New Roman" w:eastAsia="Times New Roman" w:hAnsi="Times New Roman"/>
          <w:sz w:val="28"/>
          <w:szCs w:val="28"/>
        </w:rPr>
      </w:r>
      <w:r w:rsidR="001D5CF9">
        <w:rPr>
          <w:lang w:val="uk-UA" w:eastAsia="ru-RU"/>
          <w:u w:val="single"/>
          <w:color w:val="996633"/>
          <w:rFonts w:ascii="Times New Roman" w:cs="Times New Roman" w:eastAsia="Times New Roman" w:hAnsi="Times New Roman"/>
          <w:sz w:val="28"/>
          <w:szCs w:val="28"/>
        </w:rPr>
        <w:fldChar w:fldCharType="separate"/>
      </w:r>
      <w:r w:rsidRPr="001D5CF9">
        <w:rPr>
          <w:lang w:val="uk-UA" w:eastAsia="ru-RU"/>
          <w:rStyle w:val="a6"/>
          <w:rFonts w:ascii="Times New Roman" w:cs="Times New Roman" w:eastAsia="Times New Roman" w:hAnsi="Times New Roman"/>
          <w:sz w:val="28"/>
          <w:szCs w:val="28"/>
        </w:rPr>
        <w:t>п</w:t>
      </w:r>
      <w:r w:rsidRPr="001D5CF9">
        <w:rPr>
          <w:lang w:val="uk-UA" w:eastAsia="ru-RU"/>
          <w:rStyle w:val="a6"/>
          <w:rFonts w:ascii="Times New Roman" w:cs="Times New Roman" w:eastAsia="Times New Roman" w:hAnsi="Times New Roman"/>
          <w:sz w:val="28"/>
          <w:szCs w:val="28"/>
        </w:rPr>
        <w:t>р</w:t>
      </w:r>
      <w:r w:rsidRPr="001D5CF9">
        <w:rPr>
          <w:lang w:val="uk-UA" w:eastAsia="ru-RU"/>
          <w:rStyle w:val="a6"/>
          <w:rFonts w:ascii="Times New Roman" w:cs="Times New Roman" w:eastAsia="Times New Roman" w:hAnsi="Times New Roman"/>
          <w:sz w:val="28"/>
          <w:szCs w:val="28"/>
        </w:rPr>
        <w:t>оекту постанови «Про внесення змін до постанови Національної комісії, що здійс</w:t>
      </w:r>
      <w:r w:rsidRPr="001D5CF9">
        <w:rPr>
          <w:lang w:val="uk-UA" w:eastAsia="ru-RU"/>
          <w:rStyle w:val="a6"/>
          <w:rFonts w:ascii="Times New Roman" w:cs="Times New Roman" w:eastAsia="Times New Roman" w:hAnsi="Times New Roman"/>
          <w:sz w:val="28"/>
          <w:szCs w:val="28"/>
        </w:rPr>
        <w:t>н</w:t>
      </w:r>
      <w:r w:rsidRPr="001D5CF9">
        <w:rPr>
          <w:lang w:val="uk-UA" w:eastAsia="ru-RU"/>
          <w:rStyle w:val="a6"/>
          <w:rFonts w:ascii="Times New Roman" w:cs="Times New Roman" w:eastAsia="Times New Roman" w:hAnsi="Times New Roman"/>
          <w:sz w:val="28"/>
          <w:szCs w:val="28"/>
        </w:rPr>
        <w:t>ює державне регулювання у сферах енергетики та комунальних послуг, від 16 червня 2016 року № 1141» щодо встановлення тарифів на централізоване водопостачання та водовідведення</w:t>
      </w:r>
      <w:r w:rsidR="001D5CF9">
        <w:rPr>
          <w:lang w:val="uk-UA" w:eastAsia="ru-RU"/>
          <w:u w:val="single"/>
          <w:color w:val="996633"/>
          <w:rFonts w:ascii="Times New Roman" w:cs="Times New Roman" w:eastAsia="Times New Roman" w:hAnsi="Times New Roman"/>
          <w:sz w:val="28"/>
          <w:szCs w:val="28"/>
        </w:rPr>
        <w:fldChar w:fldCharType="end"/>
      </w:r>
      <w:r w:rsidR="001D5CF9">
        <w:rPr>
          <w:lang w:val="uk-UA" w:eastAsia="ru-RU"/>
          <w:u w:val="single"/>
          <w:color w:val="996633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001D5CF9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відбудеться 11</w:t>
      </w:r>
      <w:r w:rsidR="00851E6F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черв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ня 2019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року о 14:00 за </w:t>
      </w:r>
      <w:proofErr w:type="spellStart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адресою</w:t>
      </w:r>
      <w:proofErr w:type="spellEnd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: 69057 м.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Запоріжжя вул. Перемоги 129а.</w:t>
      </w:r>
    </w:p>
    <w:p w:rsidR="00394175" w:rsidRDefault="00394175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Заявки для участі у відкритому обговоренні проекту рішен</w:t>
      </w:r>
      <w:r w:rsidR="001D5CF9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ня НКРЕКП приймаються до 10</w:t>
      </w:r>
      <w:r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червня 2019</w:t>
      </w:r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 xml:space="preserve"> року в письмовому та/або електронному вигляді за </w:t>
      </w:r>
      <w:proofErr w:type="spellStart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адресою</w:t>
      </w:r>
      <w:proofErr w:type="spellEnd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: відділ Національної комісії, що здійснює державне регулювання у сферах енергетики та комунальних послуг, у Запорізькій області, вул. Гребельна, 2, м. Запоріжжя, 69096 e-</w:t>
      </w:r>
      <w:proofErr w:type="spellStart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mail</w:t>
      </w:r>
      <w:proofErr w:type="spellEnd"/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: </w:t>
      </w:r>
      <w:hyperlink w:history="1" r:id="rId5">
        <w:r w:rsidRPr="00394175">
          <w:rPr>
            <w:lang w:val="uk-UA" w:eastAsia="ru-RU"/>
            <w:u w:val="single"/>
            <w:color w:val="996633"/>
            <w:rFonts w:ascii="Times New Roman" w:cs="Times New Roman" w:eastAsia="Times New Roman" w:hAnsi="Times New Roman"/>
            <w:sz w:val="28"/>
            <w:szCs w:val="28"/>
          </w:rPr>
          <w:t>energo.zp@newline.net.ua</w:t>
        </w:r>
      </w:hyperlink>
      <w:r w:rsidRPr="00394175"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  <w:t>, а копії </w:t>
      </w:r>
      <w:hyperlink w:history="1" r:id="rId6">
        <w:r w:rsidRPr="00394175">
          <w:rPr>
            <w:lang w:val="uk-UA" w:eastAsia="ru-RU"/>
            <w:u w:val="single"/>
            <w:color w:val="996633"/>
            <w:rFonts w:ascii="Times New Roman" w:cs="Times New Roman" w:eastAsia="Times New Roman" w:hAnsi="Times New Roman"/>
            <w:sz w:val="28"/>
            <w:szCs w:val="28"/>
          </w:rPr>
          <w:t>deptaryfvoda@nerc.gov.ua</w:t>
        </w:r>
      </w:hyperlink>
      <w:r w:rsidRPr="00394175"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  <w:t>.</w:t>
      </w: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8C5441">
      <w:pPr>
        <w:shd w:fill="FFFFFF" w:color="auto" w:val="clear"/>
        <w:jc w:val="center"/>
        <w:ind w:left="450"/>
        <w:ind w:right="450"/>
        <w:spacing w:before="150" w:after="150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</w:pPr>
      <w:bookmarkStart w:id="1" w:name="n79"/>
      <w:bookmarkEnd w:id="1"/>
    </w:p>
    <w:p w:rsidR="00795B59" w:rsidRDefault="00795B59" w:rsidP="008C5441">
      <w:pPr>
        <w:shd w:fill="FFFFFF" w:color="auto" w:val="clear"/>
        <w:jc w:val="center"/>
        <w:ind w:left="450"/>
        <w:ind w:right="450"/>
        <w:spacing w:before="150" w:after="150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8C5441">
      <w:pPr>
        <w:shd w:fill="FFFFFF" w:color="auto" w:val="clear"/>
        <w:jc w:val="center"/>
        <w:ind w:left="450"/>
        <w:ind w:right="450"/>
        <w:spacing w:before="150" w:after="150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8C5441">
      <w:pPr>
        <w:shd w:fill="FFFFFF" w:color="auto" w:val="clear"/>
        <w:jc w:val="center"/>
        <w:ind w:left="450"/>
        <w:ind w:right="450"/>
        <w:spacing w:before="150" w:after="150" w:line="240" w:lineRule="auto"/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8C5441" w:rsidRPr="008C5441">
      <w:pPr>
        <w:shd w:fill="FFFFFF" w:color="auto" w:val="clear"/>
        <w:jc w:val="center"/>
        <w:ind w:left="450"/>
        <w:ind w:right="450"/>
        <w:spacing w:before="150" w:after="150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ВИМОГИ </w:t>
        <w:lastRenderedPageBreak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до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формування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змісту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матеріалів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та комплекту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документів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,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що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подаються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для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встановлення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тарифів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на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централізоване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водопостачання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та/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або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водовідведення</w:t>
      </w:r>
      <w:proofErr w:type="spellEnd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,</w:t>
      </w:r>
      <w:r w:rsidRPr="008C5441"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 xml:space="preserve">на ________ </w:t>
      </w:r>
      <w:proofErr w:type="spellStart"/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28"/>
          <w:szCs w:val="28"/>
        </w:rPr>
        <w:t>рік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Borders>
          <w:top w:val="outset" w:sz="2" w:color="auto" w:space="0"/>
          <w:bottom w:val="outset" w:sz="2" w:color="auto" w:space="0"/>
          <w:left w:val="outset" w:sz="2" w:color="auto" w:space="0"/>
          <w:right w:val="outset" w:sz="2" w:color="auto" w:space="0"/>
        </w:tblBorders>
        <w:tblLook w:val="4A0"/>
      </w:tblPr>
      <w:tblGrid>
        <w:gridCol w:w="417"/>
        <w:gridCol w:w="7359"/>
        <w:gridCol w:w="2697"/>
      </w:tblGrid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id="2" w:name="n80"/>
            <w:bookmarkEnd w:id="2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№ з/п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Зміст</w:t>
            </w:r>
            <w:proofErr w:type="spellEnd"/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Посилання</w:t>
            </w:r>
            <w:proofErr w:type="spellEnd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на документ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Заява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встановленою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формою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Пояснювальна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записка 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обґрунтування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необхідності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тарифу)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9435" w:type="dxa"/>
          </w:tcPr>
          <w:p w:rsidR="008C5441" w:rsidRDefault="008C5441" w:rsidP="008C5441" w:rsidRPr="008C5441">
            <w:pPr>
              <w:jc w:val="both"/>
              <w:ind w:firstLine="450"/>
              <w:spacing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{Рядок 3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виключено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підставі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Постанови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комісії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здійснює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державне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у сферах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енергетики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комунальних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hyperlink w:anchor="n53" w:history="1" w:tgtFrame="_blank" r:id="rId39">
              <w:r w:rsidRPr="008C5441">
                <w:rPr>
                  <w:iCs/>
                  <w:lang w:eastAsia="ru-RU"/>
                  <w:i/>
                  <w:u w:val="single"/>
                  <w:color w:val="000099"/>
                  <w:rFonts w:ascii="Times New Roman" w:cs="Times New Roman" w:eastAsia="Times New Roman" w:hAnsi="Times New Roman"/>
                  <w:sz w:val="24"/>
                  <w:szCs w:val="24"/>
                </w:rPr>
                <w:t xml:space="preserve">№ 1473 </w:t>
              </w:r>
              <w:proofErr w:type="spellStart"/>
              <w:r w:rsidRPr="008C5441">
                <w:rPr>
                  <w:iCs/>
                  <w:lang w:eastAsia="ru-RU"/>
                  <w:i/>
                  <w:u w:val="single"/>
                  <w:color w:val="000099"/>
                  <w:rFonts w:ascii="Times New Roman" w:cs="Times New Roman" w:eastAsia="Times New Roman" w:hAnsi="Times New Roman"/>
                  <w:sz w:val="24"/>
                  <w:szCs w:val="24"/>
                </w:rPr>
                <w:t>від</w:t>
              </w:r>
              <w:proofErr w:type="spellEnd"/>
              <w:r w:rsidRPr="008C5441">
                <w:rPr>
                  <w:iCs/>
                  <w:lang w:eastAsia="ru-RU"/>
                  <w:i/>
                  <w:u w:val="single"/>
                  <w:color w:val="000099"/>
                  <w:rFonts w:ascii="Times New Roman" w:cs="Times New Roman" w:eastAsia="Times New Roman" w:hAnsi="Times New Roman"/>
                  <w:sz w:val="24"/>
                  <w:szCs w:val="24"/>
                </w:rPr>
                <w:t xml:space="preserve"> 27.12.2017</w:t>
              </w:r>
            </w:hyperlink>
            <w:r w:rsidRPr="008C5441">
              <w:rPr>
                <w:iCs/>
                <w:lang w:eastAsia="ru-RU"/>
                <w:i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}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Схеми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балансів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водоспоживання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begin"/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instrText xml:space="preserve"> HYPERLINK "https://zakon.rada.gov.ua/laws/show/z0643-16" \l "n29" </w:instrText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separate"/>
            </w:r>
            <w:r w:rsidRPr="008C5441">
              <w:rPr>
                <w:lang w:eastAsia="ru-RU"/>
                <w:u w:val="single"/>
                <w:color w:val="006600"/>
                <w:rFonts w:ascii="Times New Roman" w:cs="Times New Roman" w:eastAsia="Times New Roman" w:hAnsi="Times New Roman"/>
                <w:sz w:val="24"/>
                <w:szCs w:val="24"/>
              </w:rPr>
              <w:t>підпунктом</w:t>
            </w:r>
            <w:proofErr w:type="spellEnd"/>
            <w:r w:rsidRPr="008C5441">
              <w:rPr>
                <w:lang w:eastAsia="ru-RU"/>
                <w:u w:val="single"/>
                <w:color w:val="006600"/>
                <w:rFonts w:ascii="Times New Roman" w:cs="Times New Roman" w:eastAsia="Times New Roman" w:hAnsi="Times New Roman"/>
                <w:sz w:val="24"/>
                <w:szCs w:val="24"/>
              </w:rPr>
              <w:t xml:space="preserve"> 2</w:t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end"/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 пункту 2.2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розділу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ІІ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677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Звітність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передбачена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begin"/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instrText xml:space="preserve"> HYPERLINK "https://zakon.rada.gov.ua/laws/show/z0643-16" \l "n35" </w:instrText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separate"/>
            </w:r>
            <w:r w:rsidRPr="008C5441">
              <w:rPr>
                <w:lang w:eastAsia="ru-RU"/>
                <w:u w:val="single"/>
                <w:color w:val="006600"/>
                <w:rFonts w:ascii="Times New Roman" w:cs="Times New Roman" w:eastAsia="Times New Roman" w:hAnsi="Times New Roman"/>
                <w:sz w:val="24"/>
                <w:szCs w:val="24"/>
              </w:rPr>
              <w:t>підпунктом</w:t>
            </w:r>
            <w:proofErr w:type="spellEnd"/>
            <w:r w:rsidRPr="008C5441">
              <w:rPr>
                <w:lang w:eastAsia="ru-RU"/>
                <w:u w:val="single"/>
                <w:color w:val="006600"/>
                <w:rFonts w:ascii="Times New Roman" w:cs="Times New Roman" w:eastAsia="Times New Roman" w:hAnsi="Times New Roman"/>
                <w:sz w:val="24"/>
                <w:szCs w:val="24"/>
              </w:rPr>
              <w:t xml:space="preserve"> 3</w:t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end"/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 пункту 2.2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розділу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ІІ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Копія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рішення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поточних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технологічних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нормативів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питної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води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Копії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розпорядчих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облікову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політику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begin"/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instrText xml:space="preserve"> HYPERLINK "https://zakon.rada.gov.ua/laws/show/z0643-16" \l "n85" </w:instrText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separate"/>
            </w:r>
            <w:r w:rsidRPr="008C5441">
              <w:rPr>
                <w:lang w:eastAsia="ru-RU"/>
                <w:u w:val="single"/>
                <w:color w:val="006600"/>
                <w:rFonts w:ascii="Times New Roman" w:cs="Times New Roman" w:eastAsia="Times New Roman" w:hAnsi="Times New Roman"/>
                <w:sz w:val="24"/>
                <w:szCs w:val="24"/>
              </w:rPr>
              <w:t>додатками</w:t>
            </w:r>
            <w:proofErr w:type="spellEnd"/>
            <w:r w:rsidRPr="008C5441">
              <w:rPr>
                <w:lang w:eastAsia="ru-RU"/>
                <w:u w:val="single"/>
                <w:color w:val="006600"/>
                <w:rFonts w:ascii="Times New Roman" w:cs="Times New Roman" w:eastAsia="Times New Roman" w:hAnsi="Times New Roman"/>
                <w:sz w:val="24"/>
                <w:szCs w:val="24"/>
              </w:rPr>
              <w:t xml:space="preserve"> 3–</w:t>
            </w: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fldChar w:fldCharType="end"/>
            </w:r>
            <w:hyperlink w:anchor="n85" w:history="1" r:id="rId8">
              <w:r w:rsidRPr="008C5441">
                <w:rPr>
                  <w:lang w:eastAsia="ru-RU"/>
                  <w:u w:val="single"/>
                  <w:color w:val="006600"/>
                  <w:rFonts w:ascii="Times New Roman" w:cs="Times New Roman" w:eastAsia="Times New Roman" w:hAnsi="Times New Roman"/>
                  <w:sz w:val="24"/>
                  <w:szCs w:val="24"/>
                </w:rPr>
                <w:t>20</w:t>
              </w:r>
            </w:hyperlink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 до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Процедури</w:t>
            </w:r>
            <w:proofErr w:type="spellEnd"/>
            <w:r w:rsidRPr="008C5441">
              <w:rPr>
                <w:bCs/>
                <w:lang w:eastAsia="ru-RU"/>
                <w:b/>
                <w:color w:val="000000"/>
                <w:rFonts w:ascii="Times New Roman" w:cs="Times New Roman" w:eastAsia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Розрахунок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тарифів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плановий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Загальновиробничі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норми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питомих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витрат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паливно-енергетичних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__ - __)</w:t>
            </w:r>
          </w:p>
        </w:tc>
      </w:tr>
      <w:tr w:rsidR="008C5441" w:rsidRPr="008C5441" w:rsidTr="008C5441">
        <w:trPr>
          <w:trHeight w:val="255"/>
        </w:trPr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375" w:type="dxa"/>
          </w:tcPr>
          <w:p w:rsidR="008C5441" w:rsidRDefault="008C5441" w:rsidP="008C5441" w:rsidRPr="008C5441">
            <w:pPr>
              <w:jc w:val="center"/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66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відкритого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відкритого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слухання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питання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необхідності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тарифів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централізоване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водопостачання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color="auto" w:val="clear"/>
            <w:tcW w:w="2430" w:type="dxa"/>
          </w:tcPr>
          <w:p w:rsidR="008C5441" w:rsidRDefault="008C5441" w:rsidP="008C5441" w:rsidRPr="008C5441">
            <w:pPr>
              <w:spacing w:before="150" w:after="150" w:line="240" w:lineRule="auto"/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стор</w:t>
            </w:r>
            <w:proofErr w:type="spellEnd"/>
            <w:r w:rsidRPr="008C5441">
              <w:rPr>
                <w:lang w:eastAsia="ru-RU"/>
                <w:rFonts w:ascii="Times New Roman" w:cs="Times New Roman" w:eastAsia="Times New Roman" w:hAnsi="Times New Roman"/>
                <w:sz w:val="24"/>
                <w:szCs w:val="24"/>
              </w:rPr>
              <w:t>. _ - __)</w:t>
            </w:r>
          </w:p>
        </w:tc>
      </w:tr>
    </w:tbl>
    <w:p w:rsidR="008C5441" w:rsidRDefault="008C5441" w:rsidP="008C5441" w:rsidRPr="008C5441">
      <w:pPr>
        <w:shd w:fill="FFFFFF" w:color="auto" w:val="clear"/>
        <w:spacing w:before="150" w:after="150" w:line="240" w:lineRule="auto"/>
        <w:rPr>
          <w:lang w:eastAsia="ru-RU"/>
          <w:color w:val="000000"/>
          <w:rFonts w:ascii="Times New Roman" w:cs="Times New Roman" w:eastAsia="Times New Roman" w:hAnsi="Times New Roman"/>
          <w:sz w:val="24"/>
          <w:szCs w:val="24"/>
        </w:rPr>
      </w:pPr>
      <w:bookmarkStart w:id="3" w:name="n81"/>
      <w:bookmarkEnd w:id="3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8C5441">
        <w:rPr>
          <w:bCs/>
          <w:lang w:eastAsia="ru-RU"/>
          <w:b/>
          <w:color w:val="000000"/>
          <w:rFonts w:ascii="Times New Roman" w:cs="Times New Roman" w:eastAsia="Times New Roman" w:hAnsi="Times New Roman"/>
          <w:sz w:val="16"/>
          <w:szCs w:val="16"/>
          <w:vertAlign w:val="superscript"/>
        </w:rPr>
        <w:t>*</w:t>
      </w:r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 Процедура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встановлення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тарифів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на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централізоване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водопостачання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та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водовідведення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,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затверджена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постановою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Національної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комісії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,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що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здійснює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державне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регулювання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gram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у сферах</w:t>
      </w:r>
      <w:proofErr w:type="gram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енергетики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та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комунальних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послуг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,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від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24 </w:t>
      </w:r>
      <w:proofErr w:type="spellStart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>березня</w:t>
      </w:r>
      <w:proofErr w:type="spellEnd"/>
      <w:r w:rsidRPr="008C5441">
        <w:rPr>
          <w:lang w:eastAsia="ru-RU"/>
          <w:color w:val="000000"/>
          <w:rFonts w:ascii="Times New Roman" w:cs="Times New Roman" w:eastAsia="Times New Roman" w:hAnsi="Times New Roman"/>
          <w:sz w:val="20"/>
          <w:szCs w:val="20"/>
        </w:rPr>
        <w:t xml:space="preserve"> 2016 року № 364.</w:t>
      </w: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 w:rsidRPr="00795B59">
      <w:pPr>
        <w:ind w:firstLine="375"/>
        <w:spacing w:after="150" w:line="240" w:lineRule="auto"/>
        <w:rPr>
          <w:lang w:val="en-US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394175">
      <w:pPr>
        <w:ind w:firstLine="375"/>
        <w:spacing w:after="150" w:line="240" w:lineRule="auto"/>
        <w:rPr>
          <w:lang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r w:rsidRPr="008C5441">
        <w:rPr>
          <w:lang w:val="uk-UA"/>
          <w:color w:val="000000"/>
          <w:sz w:val="28"/>
          <w:szCs w:val="28"/>
        </w:rPr>
        <w:t>2.2. Для встановлення тарифів на централізоване водопостачання та/або водовідведення заявник подає до НКРЕКП у паперовому та електронному вигляді заяву про встановлення тарифів (</w:t>
      </w:r>
      <w:hyperlink w:anchor="n83" w:history="1" r:id="rId18">
        <w:r w:rsidRPr="008C5441">
          <w:rPr>
            <w:lang w:val="uk-UA"/>
            <w:rStyle w:val="a6"/>
            <w:color w:val="006600"/>
            <w:sz w:val="28"/>
            <w:szCs w:val="28"/>
          </w:rPr>
          <w:t>додаток 2</w:t>
        </w:r>
      </w:hyperlink>
      <w:r w:rsidRPr="008C5441">
        <w:rPr>
          <w:lang w:val="uk-UA"/>
          <w:color w:val="000000"/>
          <w:sz w:val="28"/>
          <w:szCs w:val="28"/>
        </w:rPr>
        <w:t>), а також розрахунки, підтвердні матеріали і документи, що використовувалися під час проведення таких розрахунків: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" w:name="n28"/>
      <w:bookmarkEnd w:id="4"/>
      <w:r w:rsidRPr="008C5441">
        <w:rPr>
          <w:lang w:val="uk-UA"/>
          <w:color w:val="000000"/>
          <w:sz w:val="28"/>
          <w:szCs w:val="28"/>
        </w:rPr>
        <w:t>1) пояснювальну записку щодо необхідності встановлення тарифів, що включає обґрунтування планових витрат ліцензіата за їх складовими та аналіз результатів фінансово-господарської діяльності за звітний період і очікувані зміни у плановому періоді;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5" w:name="n153"/>
      <w:bookmarkEnd w:id="5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{Підпункт 1 пункту 2.2 розділу II із змінами, внесеними згідно з Постановою Національної комісії, що здійснює державне регулювання у сферах енергетики та комунальних послуг </w:t>
      </w:r>
      <w:hyperlink w:anchor="n34" w:history="1" w:tgtFrame="_blank" r:id="rId7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6" w:name="n29"/>
      <w:bookmarkEnd w:id="6"/>
      <w:r w:rsidRPr="008C5441">
        <w:rPr>
          <w:lang w:val="uk-UA"/>
          <w:color w:val="000000"/>
          <w:sz w:val="28"/>
          <w:szCs w:val="28"/>
        </w:rPr>
        <w:t>2) схеми та розрахунки балансів водоспоживання: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7" w:name="n30"/>
      <w:bookmarkEnd w:id="7"/>
      <w:r w:rsidRPr="008C5441">
        <w:rPr>
          <w:lang w:val="uk-UA"/>
          <w:color w:val="000000"/>
          <w:sz w:val="28"/>
          <w:szCs w:val="28"/>
        </w:rPr>
        <w:t>оперативну схему системи централізованого водопостачання;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8" w:name="n31"/>
      <w:bookmarkEnd w:id="8"/>
      <w:r w:rsidRPr="008C5441">
        <w:rPr>
          <w:lang w:val="uk-UA"/>
          <w:color w:val="000000"/>
          <w:sz w:val="28"/>
          <w:szCs w:val="28"/>
        </w:rPr>
        <w:t>оперативну схему системи централізованого водовідведення, стічних і зливових вод із зазначенням типу водовідведення (</w:t>
      </w:r>
      <w:proofErr w:type="spellStart"/>
      <w:r w:rsidRPr="008C5441">
        <w:rPr>
          <w:lang w:val="uk-UA"/>
          <w:color w:val="000000"/>
          <w:sz w:val="28"/>
          <w:szCs w:val="28"/>
        </w:rPr>
        <w:t>загальносплавна</w:t>
      </w:r>
      <w:proofErr w:type="spellEnd"/>
      <w:r w:rsidRPr="008C5441">
        <w:rPr>
          <w:lang w:val="uk-UA"/>
          <w:color w:val="000000"/>
          <w:sz w:val="28"/>
          <w:szCs w:val="28"/>
        </w:rPr>
        <w:t xml:space="preserve">, роздільна, </w:t>
      </w:r>
      <w:proofErr w:type="spellStart"/>
      <w:r w:rsidRPr="008C5441">
        <w:rPr>
          <w:lang w:val="uk-UA"/>
          <w:color w:val="000000"/>
          <w:sz w:val="28"/>
          <w:szCs w:val="28"/>
        </w:rPr>
        <w:t>напівроздільна</w:t>
      </w:r>
      <w:proofErr w:type="spellEnd"/>
      <w:r w:rsidRPr="008C5441">
        <w:rPr>
          <w:lang w:val="uk-UA"/>
          <w:color w:val="000000"/>
          <w:sz w:val="28"/>
          <w:szCs w:val="28"/>
        </w:rPr>
        <w:t xml:space="preserve">), діаметрів мереж (з урахуванням </w:t>
      </w:r>
      <w:proofErr w:type="spellStart"/>
      <w:r w:rsidRPr="008C5441">
        <w:rPr>
          <w:lang w:val="uk-UA"/>
          <w:color w:val="000000"/>
          <w:sz w:val="28"/>
          <w:szCs w:val="28"/>
        </w:rPr>
        <w:t>внутрішньоквартальних</w:t>
      </w:r>
      <w:proofErr w:type="spellEnd"/>
      <w:r w:rsidRPr="008C5441">
        <w:rPr>
          <w:lang w:val="uk-UA"/>
          <w:color w:val="000000"/>
          <w:sz w:val="28"/>
          <w:szCs w:val="28"/>
        </w:rPr>
        <w:t xml:space="preserve"> та дворових мереж);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9" w:name="n32"/>
      <w:bookmarkEnd w:id="9"/>
      <w:r w:rsidRPr="008C5441">
        <w:rPr>
          <w:lang w:val="uk-UA"/>
          <w:color w:val="000000"/>
          <w:sz w:val="28"/>
          <w:szCs w:val="28"/>
        </w:rPr>
        <w:t>розрахунок балансу води, який надається у схематичному та табличному вигляді із зазначенням обсягів, приладів обліку, протяжності, діаметрів мереж;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0" w:name="n33"/>
      <w:bookmarkEnd w:id="10"/>
      <w:r w:rsidRPr="008C5441">
        <w:rPr>
          <w:lang w:val="uk-UA"/>
          <w:color w:val="000000"/>
          <w:sz w:val="28"/>
          <w:szCs w:val="28"/>
        </w:rPr>
        <w:t>розрахунок балансу стічних вод;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1" w:name="n34"/>
      <w:bookmarkEnd w:id="11"/>
      <w:r w:rsidRPr="008C5441">
        <w:rPr>
          <w:lang w:val="uk-UA"/>
          <w:color w:val="000000"/>
          <w:sz w:val="28"/>
          <w:szCs w:val="28"/>
        </w:rPr>
        <w:t>розрахунок обсягу дренажних та зливових вод;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2" w:name="n35"/>
      <w:bookmarkEnd w:id="12"/>
      <w:r w:rsidRPr="008C5441">
        <w:rPr>
          <w:lang w:val="uk-UA"/>
          <w:color w:val="000000"/>
          <w:sz w:val="28"/>
          <w:szCs w:val="28"/>
        </w:rPr>
        <w:t>3) копії звітності за попередній до базового та звітний періоди:</w:t>
      </w:r>
    </w:p>
    <w:bookmarkStart w:id="13" w:name="n155"/>
    <w:bookmarkEnd w:id="13"/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r w:rsidRPr="008C5441">
        <w:rPr>
          <w:lang w:val="uk-UA"/>
          <w:color w:val="000000"/>
          <w:sz w:val="28"/>
          <w:szCs w:val="28"/>
        </w:rPr>
        <w:fldChar w:fldCharType="begin"/>
      </w:r>
      <w:r w:rsidRPr="008C5441">
        <w:rPr>
          <w:lang w:val="uk-UA"/>
          <w:color w:val="000000"/>
          <w:sz w:val="28"/>
          <w:szCs w:val="28"/>
        </w:rPr>
        <w:instrText xml:space="preserve"> HYPERLINK "https://zakon.rada.gov.ua/laws/show/z0336-13" \l "n147" \t "_blank" </w:instrText>
      </w:r>
      <w:r w:rsidRPr="008C5441">
        <w:rPr>
          <w:lang w:val="uk-UA"/>
          <w:color w:val="000000"/>
          <w:sz w:val="28"/>
          <w:szCs w:val="28"/>
        </w:rPr>
        <w:fldChar w:fldCharType="separate"/>
      </w:r>
      <w:r w:rsidRPr="008C5441">
        <w:rPr>
          <w:lang w:val="uk-UA"/>
          <w:rStyle w:val="a6"/>
          <w:color w:val="000099"/>
          <w:sz w:val="28"/>
          <w:szCs w:val="28"/>
        </w:rPr>
        <w:t>фо</w:t>
      </w:r>
      <w:r w:rsidRPr="008C5441">
        <w:rPr>
          <w:lang w:val="uk-UA"/>
          <w:color w:val="000000"/>
          <w:sz w:val="28"/>
          <w:szCs w:val="28"/>
        </w:rPr>
        <w:fldChar w:fldCharType="end"/>
      </w:r>
      <w:hyperlink w:anchor="n147" w:history="1" w:tgtFrame="_blank" r:id="rId11">
        <w:r w:rsidRPr="008C5441">
          <w:rPr>
            <w:lang w:val="uk-UA"/>
            <w:rStyle w:val="a6"/>
            <w:color w:val="000099"/>
            <w:sz w:val="28"/>
            <w:szCs w:val="28"/>
          </w:rPr>
          <w:t>рму № 1 «Баланс (Звіт про фінансовий стан)»</w:t>
        </w:r>
      </w:hyperlink>
      <w:r w:rsidRPr="008C5441">
        <w:rPr>
          <w:lang w:val="uk-UA"/>
          <w:color w:val="000000"/>
          <w:sz w:val="28"/>
          <w:szCs w:val="28"/>
        </w:rPr>
        <w:t> (додаток 1 до Національного положення (стандарту) бухгалтерського обліку 1 «Загальні вимоги до фінансової звітності», затверджену наказом Міністерства фінансів України від 07 лютого 2013 року № 73, зареєстрованим у Міністерстві юстиції України 28 лютого 2013 року за № 336/22868);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4" w:name="n156"/>
      <w:bookmarkEnd w:id="14"/>
      <w:r w:rsidRPr="008C5441">
        <w:rPr>
          <w:lang w:val="uk-UA"/>
          <w:color w:val="000000"/>
          <w:sz w:val="28"/>
          <w:szCs w:val="28"/>
        </w:rPr>
        <w:t>форми державних статистичних спостережень щодо діяльності підприємств </w:t>
      </w:r>
      <w:hyperlink w:anchor="n5" w:history="1" w:tgtFrame="_blank" r:id="rId13">
        <w:r w:rsidRPr="008C5441">
          <w:rPr>
            <w:lang w:val="uk-UA"/>
            <w:rStyle w:val="a6"/>
            <w:color w:val="000099"/>
            <w:sz w:val="28"/>
            <w:szCs w:val="28"/>
          </w:rPr>
          <w:t>№ 1-підприємництво (річна)</w:t>
        </w:r>
      </w:hyperlink>
      <w:r w:rsidRPr="008C5441">
        <w:rPr>
          <w:lang w:val="uk-UA"/>
          <w:color w:val="000000"/>
          <w:sz w:val="28"/>
          <w:szCs w:val="28"/>
        </w:rPr>
        <w:t> «Структурне обстеження підприємства» та </w:t>
      </w:r>
      <w:hyperlink w:anchor="n5" w:history="1" w:tgtFrame="_blank" r:id="rId12">
        <w:r w:rsidRPr="008C5441">
          <w:rPr>
            <w:lang w:val="uk-UA"/>
            <w:rStyle w:val="a6"/>
            <w:color w:val="000099"/>
            <w:sz w:val="28"/>
            <w:szCs w:val="28"/>
          </w:rPr>
          <w:t>№ 1-підприємництво (коротка) (річна)</w:t>
        </w:r>
      </w:hyperlink>
      <w:r w:rsidRPr="008C5441">
        <w:rPr>
          <w:lang w:val="uk-UA"/>
          <w:color w:val="000000"/>
          <w:sz w:val="28"/>
          <w:szCs w:val="28"/>
        </w:rPr>
        <w:t> «Структурне обстеження підприємства», затверджені наказом Державної служби статистики України від 24 червня 2016 року № 97;</w:t>
      </w:r>
    </w:p>
    <w:bookmarkStart w:id="15" w:name="n157"/>
    <w:bookmarkEnd w:id="15"/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r w:rsidRPr="008C5441">
        <w:rPr>
          <w:lang w:val="uk-UA"/>
          <w:color w:val="000000"/>
          <w:sz w:val="28"/>
          <w:szCs w:val="28"/>
        </w:rPr>
        <w:fldChar w:fldCharType="begin"/>
      </w:r>
      <w:r w:rsidRPr="008C5441">
        <w:rPr>
          <w:lang w:val="uk-UA"/>
          <w:color w:val="000000"/>
          <w:sz w:val="28"/>
          <w:szCs w:val="28"/>
        </w:rPr>
        <w:instrText xml:space="preserve"> HYPERLINK "https://zakon.rada.gov.ua/laws/show/v0195832-17" \l "n6" \t "_blank" </w:instrText>
      </w:r>
      <w:r w:rsidRPr="008C5441">
        <w:rPr>
          <w:lang w:val="uk-UA"/>
          <w:color w:val="000000"/>
          <w:sz w:val="28"/>
          <w:szCs w:val="28"/>
        </w:rPr>
        <w:fldChar w:fldCharType="separate"/>
      </w:r>
      <w:r w:rsidRPr="008C5441">
        <w:rPr>
          <w:lang w:val="uk-UA"/>
          <w:rStyle w:val="a6"/>
          <w:color w:val="000099"/>
          <w:sz w:val="28"/>
          <w:szCs w:val="28"/>
        </w:rPr>
        <w:t>форму № 2-інвестиції (річна)</w:t>
      </w:r>
      <w:r w:rsidRPr="008C5441">
        <w:rPr>
          <w:lang w:val="uk-UA"/>
          <w:color w:val="000000"/>
          <w:sz w:val="28"/>
          <w:szCs w:val="28"/>
        </w:rPr>
        <w:fldChar w:fldCharType="end"/>
      </w:r>
      <w:r w:rsidRPr="008C5441">
        <w:rPr>
          <w:lang w:val="uk-UA"/>
          <w:color w:val="000000"/>
          <w:sz w:val="28"/>
          <w:szCs w:val="28"/>
        </w:rPr>
        <w:t> «Капітальні інвестиції, вибуття й амортизація активів», затверджену наказом Державної служби статистики України від 05 серпня 2014 року № 225;</w:t>
      </w:r>
    </w:p>
    <w:bookmarkStart w:id="16" w:name="n158"/>
    <w:bookmarkEnd w:id="16"/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r w:rsidRPr="008C5441">
        <w:rPr>
          <w:lang w:val="uk-UA"/>
          <w:color w:val="000000"/>
          <w:sz w:val="28"/>
          <w:szCs w:val="28"/>
        </w:rPr>
        <w:fldChar w:fldCharType="begin"/>
      </w:r>
      <w:r w:rsidRPr="008C5441">
        <w:rPr>
          <w:lang w:val="uk-UA"/>
          <w:color w:val="000000"/>
          <w:sz w:val="28"/>
          <w:szCs w:val="28"/>
        </w:rPr>
        <w:instrText xml:space="preserve"> HYPERLINK "https://zakon.rada.gov.ua/laws/show/v0090832-16" \l "n5" \t "_blank" </w:instrText>
      </w:r>
      <w:r w:rsidRPr="008C5441">
        <w:rPr>
          <w:lang w:val="uk-UA"/>
          <w:color w:val="000000"/>
          <w:sz w:val="28"/>
          <w:szCs w:val="28"/>
        </w:rPr>
        <w:fldChar w:fldCharType="separate"/>
      </w:r>
      <w:r w:rsidRPr="008C5441">
        <w:rPr>
          <w:lang w:val="uk-UA"/>
          <w:rStyle w:val="a6"/>
          <w:color w:val="000099"/>
          <w:sz w:val="28"/>
          <w:szCs w:val="28"/>
        </w:rPr>
        <w:t>форму № 1-ПВ (квартальна)</w:t>
      </w:r>
      <w:r w:rsidRPr="008C5441">
        <w:rPr>
          <w:lang w:val="uk-UA"/>
          <w:color w:val="000000"/>
          <w:sz w:val="28"/>
          <w:szCs w:val="28"/>
        </w:rPr>
        <w:fldChar w:fldCharType="end"/>
      </w:r>
      <w:r w:rsidRPr="008C5441">
        <w:rPr>
          <w:lang w:val="uk-UA"/>
          <w:color w:val="000000"/>
          <w:sz w:val="28"/>
          <w:szCs w:val="28"/>
        </w:rPr>
        <w:t> «Звіт з праці», затверджену наказом Державної служби статистики України від 10 червня 2016 року № 90;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7" w:name="n154"/>
      <w:bookmarkEnd w:id="17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{Підпункт 3 пункту 2.2 розділу II в редакції Постанови Національної комісії, що здійснює державне регулювання у сферах енергетики та комунальних послуг </w:t>
        <w:lastRenderedPageBreak/>
      </w:r>
      <w:hyperlink w:anchor="n35" w:history="1" w:tgtFrame="_blank" r:id="rId33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8" w:name="n39"/>
      <w:bookmarkEnd w:id="18"/>
      <w:r w:rsidRPr="008C5441">
        <w:rPr>
          <w:lang w:val="uk-UA"/>
          <w:color w:val="000000"/>
          <w:sz w:val="28"/>
          <w:szCs w:val="28"/>
        </w:rPr>
        <w:t>4) копію рішення про встановлення поточних індивідуальних технологічних нормативів використання питної води;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19" w:name="n40"/>
      <w:bookmarkEnd w:id="19"/>
      <w:r w:rsidRPr="008C5441">
        <w:rPr>
          <w:lang w:val="uk-UA"/>
          <w:color w:val="000000"/>
          <w:sz w:val="28"/>
          <w:szCs w:val="28"/>
        </w:rPr>
        <w:t>5) копії розпорядчих документів про облікову політику підприємства;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0" w:name="n41"/>
      <w:bookmarkEnd w:id="20"/>
      <w:r w:rsidRPr="008C5441">
        <w:rPr>
          <w:lang w:val="uk-UA"/>
          <w:color w:val="000000"/>
          <w:sz w:val="28"/>
          <w:szCs w:val="28"/>
        </w:rPr>
        <w:t>6) розрахунок тарифів на плановий період: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1" w:name="n42"/>
      <w:bookmarkEnd w:id="21"/>
      <w:r w:rsidRPr="008C5441">
        <w:rPr>
          <w:lang w:val="uk-UA"/>
          <w:color w:val="000000"/>
          <w:sz w:val="28"/>
          <w:szCs w:val="28"/>
        </w:rPr>
        <w:t>річний план ліцензованої діяльності з централізованого водопостачання та водовідведення, погоджений органами місцевого самоврядування або місцевими органами виконавчої влади (</w:t>
      </w:r>
      <w:hyperlink w:anchor="n85" w:history="1" r:id="rId26">
        <w:r w:rsidRPr="008C5441">
          <w:rPr>
            <w:lang w:val="uk-UA"/>
            <w:rStyle w:val="a6"/>
            <w:color w:val="006600"/>
            <w:sz w:val="28"/>
            <w:szCs w:val="28"/>
          </w:rPr>
          <w:t>додаток 3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2" w:name="n159"/>
      <w:bookmarkEnd w:id="22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{Абзац другий підпункту 6 пункту 2.2 розділу II із змінами, внесеними згідно з Постановою Національної комісії, що здійснює державне регулювання у сферах енергетики та комунальних послуг </w:t>
      </w:r>
      <w:hyperlink w:anchor="n42" w:history="1" w:tgtFrame="_blank" r:id="rId16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3" w:name="n43"/>
      <w:bookmarkEnd w:id="23"/>
      <w:r w:rsidRPr="008C5441">
        <w:rPr>
          <w:lang w:val="uk-UA"/>
          <w:color w:val="000000"/>
          <w:sz w:val="28"/>
          <w:szCs w:val="28"/>
        </w:rPr>
        <w:t>розрахунок повної собівартості та середньозваженого тарифу на централізоване водопостачання (</w:t>
      </w:r>
      <w:hyperlink w:anchor="n87" w:history="1" r:id="rId21">
        <w:r w:rsidRPr="008C5441">
          <w:rPr>
            <w:lang w:val="uk-UA"/>
            <w:rStyle w:val="a6"/>
            <w:color w:val="006600"/>
            <w:sz w:val="28"/>
            <w:szCs w:val="28"/>
          </w:rPr>
          <w:t>додаток 4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4" w:name="n44"/>
      <w:bookmarkEnd w:id="24"/>
      <w:r w:rsidRPr="008C5441">
        <w:rPr>
          <w:lang w:val="uk-UA"/>
          <w:color w:val="000000"/>
          <w:sz w:val="28"/>
          <w:szCs w:val="28"/>
        </w:rPr>
        <w:t>розрахунок тарифів на централізоване водопостачання для споживачів, які є суб’єктами господарювання у сфері централізованого водопостачання та/або водовідведення, та для споживачів, які не є суб’єктами господарювання у сфері централізованого водопостачання та/або водовідведення (</w:t>
      </w:r>
      <w:hyperlink w:anchor="n89" w:history="1" r:id="rId34">
        <w:r w:rsidRPr="008C5441">
          <w:rPr>
            <w:lang w:val="uk-UA"/>
            <w:rStyle w:val="a6"/>
            <w:color w:val="006600"/>
            <w:sz w:val="28"/>
            <w:szCs w:val="28"/>
          </w:rPr>
          <w:t>додаток 5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5" w:name="n45"/>
      <w:bookmarkEnd w:id="25"/>
      <w:r w:rsidRPr="008C5441">
        <w:rPr>
          <w:lang w:val="uk-UA"/>
          <w:color w:val="000000"/>
          <w:sz w:val="28"/>
          <w:szCs w:val="28"/>
        </w:rPr>
        <w:t>розрахунок повної собівартості та середньозваженого тарифу на централізоване водовідведення (</w:t>
      </w:r>
      <w:hyperlink w:anchor="n91" w:history="1" r:id="rId17">
        <w:r w:rsidRPr="008C5441">
          <w:rPr>
            <w:lang w:val="uk-UA"/>
            <w:rStyle w:val="a6"/>
            <w:color w:val="006600"/>
            <w:sz w:val="28"/>
            <w:szCs w:val="28"/>
          </w:rPr>
          <w:t>додаток 6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6" w:name="n46"/>
      <w:bookmarkEnd w:id="26"/>
      <w:r w:rsidRPr="008C5441">
        <w:rPr>
          <w:lang w:val="uk-UA"/>
          <w:color w:val="000000"/>
          <w:sz w:val="28"/>
          <w:szCs w:val="28"/>
        </w:rPr>
        <w:t>розрахунок тарифів на централізоване водовідведення для споживачів, які є суб’єктами господарювання у сфері централізованого водопостачання та/або водовідведення, та для споживачів, які не є суб’єктами господарювання у сфері централізованого водопостачання та/або водовідведення (</w:t>
      </w:r>
      <w:hyperlink w:anchor="n93" w:history="1" r:id="rId25">
        <w:r w:rsidRPr="008C5441">
          <w:rPr>
            <w:lang w:val="uk-UA"/>
            <w:rStyle w:val="a6"/>
            <w:color w:val="006600"/>
            <w:sz w:val="28"/>
            <w:szCs w:val="28"/>
          </w:rPr>
          <w:t>додаток 7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7" w:name="n47"/>
      <w:bookmarkEnd w:id="27"/>
      <w:r w:rsidRPr="008C5441">
        <w:rPr>
          <w:lang w:val="uk-UA"/>
          <w:color w:val="000000"/>
          <w:sz w:val="28"/>
          <w:szCs w:val="28"/>
        </w:rPr>
        <w:t>розрахунок вартості електричної енергії на технологічні потреби централізованого водопостачання та водовідведення на плановий період (</w:t>
      </w:r>
      <w:hyperlink w:anchor="n95" w:history="1" r:id="rId20">
        <w:r w:rsidRPr="008C5441">
          <w:rPr>
            <w:lang w:val="uk-UA"/>
            <w:rStyle w:val="a6"/>
            <w:color w:val="006600"/>
            <w:sz w:val="28"/>
            <w:szCs w:val="28"/>
          </w:rPr>
          <w:t>додаток 8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8" w:name="n48"/>
      <w:bookmarkEnd w:id="28"/>
      <w:r w:rsidRPr="008C5441">
        <w:rPr>
          <w:lang w:val="uk-UA"/>
          <w:color w:val="000000"/>
          <w:sz w:val="28"/>
          <w:szCs w:val="28"/>
        </w:rPr>
        <w:t>загальновиробничі витрати з централізованого водопостачання та водовідведення (</w:t>
      </w:r>
      <w:hyperlink w:anchor="n100" w:history="1" r:id="rId29">
        <w:r w:rsidRPr="008C5441">
          <w:rPr>
            <w:lang w:val="uk-UA"/>
            <w:rStyle w:val="a6"/>
            <w:color w:val="006600"/>
            <w:sz w:val="28"/>
            <w:szCs w:val="28"/>
          </w:rPr>
          <w:t>додаток 9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29" w:name="n49"/>
      <w:bookmarkEnd w:id="29"/>
      <w:r w:rsidRPr="008C5441">
        <w:rPr>
          <w:lang w:val="uk-UA"/>
          <w:color w:val="000000"/>
          <w:sz w:val="28"/>
          <w:szCs w:val="28"/>
        </w:rPr>
        <w:t>адміністративні витрати з централізованого водопостачання та водовідведення (</w:t>
      </w:r>
      <w:hyperlink w:anchor="n102" w:history="1" r:id="rId24">
        <w:r w:rsidRPr="008C5441">
          <w:rPr>
            <w:lang w:val="uk-UA"/>
            <w:rStyle w:val="a6"/>
            <w:color w:val="006600"/>
            <w:sz w:val="28"/>
            <w:szCs w:val="28"/>
          </w:rPr>
          <w:t>додаток 10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0" w:name="n50"/>
      <w:bookmarkEnd w:id="30"/>
      <w:r w:rsidRPr="008C5441">
        <w:rPr>
          <w:lang w:val="uk-UA"/>
          <w:color w:val="000000"/>
          <w:sz w:val="28"/>
          <w:szCs w:val="28"/>
        </w:rPr>
        <w:t>витрати на збут з централізованого водопостачання та водовідведення (</w:t>
      </w:r>
      <w:hyperlink w:anchor="n104" w:history="1" r:id="rId32">
        <w:r w:rsidRPr="008C5441">
          <w:rPr>
            <w:lang w:val="uk-UA"/>
            <w:rStyle w:val="a6"/>
            <w:color w:val="006600"/>
            <w:sz w:val="28"/>
            <w:szCs w:val="28"/>
          </w:rPr>
          <w:t>додаток 11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1" w:name="n51"/>
      <w:bookmarkEnd w:id="31"/>
      <w:r w:rsidRPr="008C5441">
        <w:rPr>
          <w:lang w:val="uk-UA"/>
          <w:color w:val="000000"/>
          <w:sz w:val="28"/>
          <w:szCs w:val="28"/>
        </w:rPr>
        <w:t>інші операційні витрати з централізованого водопостачання та водовідведення (</w:t>
      </w:r>
      <w:hyperlink w:anchor="n106" w:history="1" r:id="rId15">
        <w:r w:rsidRPr="008C5441">
          <w:rPr>
            <w:lang w:val="uk-UA"/>
            <w:rStyle w:val="a6"/>
            <w:color w:val="006600"/>
            <w:sz w:val="28"/>
            <w:szCs w:val="28"/>
          </w:rPr>
          <w:t>додаток 12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2" w:name="n52"/>
      <w:bookmarkEnd w:id="32"/>
      <w:r w:rsidRPr="008C5441">
        <w:rPr>
          <w:lang w:val="uk-UA"/>
          <w:color w:val="000000"/>
          <w:sz w:val="28"/>
          <w:szCs w:val="28"/>
        </w:rPr>
        <w:t>фінансові витрати з централізованого водопостачання та водовідведення (</w:t>
      </w:r>
      <w:hyperlink w:anchor="n108" w:history="1" r:id="rId23">
        <w:r w:rsidRPr="008C5441">
          <w:rPr>
            <w:lang w:val="uk-UA"/>
            <w:rStyle w:val="a6"/>
            <w:color w:val="006600"/>
            <w:sz w:val="28"/>
            <w:szCs w:val="28"/>
          </w:rPr>
          <w:t>додаток 13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3" w:name="n53"/>
      <w:bookmarkEnd w:id="33"/>
      <w:r w:rsidRPr="008C5441">
        <w:rPr>
          <w:lang w:val="uk-UA"/>
          <w:color w:val="000000"/>
          <w:sz w:val="28"/>
          <w:szCs w:val="28"/>
        </w:rPr>
        <w:t>розрахунковий прибуток з централізованого водопостачання та водовідведення (</w:t>
      </w:r>
      <w:hyperlink w:anchor="n110" w:history="1" r:id="rId28">
        <w:r w:rsidRPr="008C5441">
          <w:rPr>
            <w:lang w:val="uk-UA"/>
            <w:rStyle w:val="a6"/>
            <w:color w:val="006600"/>
            <w:sz w:val="28"/>
            <w:szCs w:val="28"/>
          </w:rPr>
          <w:t>додаток 14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4" w:name="n54"/>
      <w:bookmarkEnd w:id="34"/>
      <w:r w:rsidRPr="008C5441">
        <w:rPr>
          <w:lang w:val="uk-UA"/>
          <w:color w:val="000000"/>
          <w:sz w:val="28"/>
          <w:szCs w:val="28"/>
        </w:rPr>
        <w:t>загальна характеристика ліцензіата з централізованого водопостачання (</w:t>
        <w:lastRenderedPageBreak/>
      </w:r>
      <w:hyperlink w:anchor="n115" w:history="1" r:id="rId36">
        <w:r w:rsidRPr="008C5441">
          <w:rPr>
            <w:lang w:val="uk-UA"/>
            <w:rStyle w:val="a6"/>
            <w:color w:val="006600"/>
            <w:sz w:val="28"/>
            <w:szCs w:val="28"/>
          </w:rPr>
          <w:t>додаток 15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5" w:name="n55"/>
      <w:bookmarkEnd w:id="35"/>
      <w:r w:rsidRPr="008C5441">
        <w:rPr>
          <w:lang w:val="uk-UA"/>
          <w:color w:val="000000"/>
          <w:sz w:val="28"/>
          <w:szCs w:val="28"/>
        </w:rPr>
        <w:t>загальна характеристика ліцензіата з централізованого водовідведення (</w:t>
      </w:r>
      <w:hyperlink w:anchor="n121" w:history="1" r:id="rId19">
        <w:r w:rsidRPr="008C5441">
          <w:rPr>
            <w:lang w:val="uk-UA"/>
            <w:rStyle w:val="a6"/>
            <w:color w:val="006600"/>
            <w:sz w:val="28"/>
            <w:szCs w:val="28"/>
          </w:rPr>
          <w:t>додаток 16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6" w:name="n161"/>
      <w:bookmarkEnd w:id="36"/>
      <w:r w:rsidRPr="008C5441">
        <w:rPr>
          <w:lang w:val="uk-UA"/>
          <w:color w:val="000000"/>
          <w:sz w:val="28"/>
          <w:szCs w:val="28"/>
        </w:rPr>
        <w:t>розрахунок компенсації витрат на придбання електричної енергії для формування тарифів на централізоване водопостачання (</w:t>
      </w:r>
      <w:hyperlink w:anchor="n217" w:history="1" r:id="rId9">
        <w:r w:rsidRPr="008C5441">
          <w:rPr>
            <w:lang w:val="uk-UA"/>
            <w:rStyle w:val="a6"/>
            <w:color w:val="006600"/>
            <w:sz w:val="28"/>
            <w:szCs w:val="28"/>
          </w:rPr>
          <w:t>додаток 17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7" w:name="n165"/>
      <w:bookmarkEnd w:id="37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{Підпункт 6 пункту 2.2 розділу II доповнено новим абзацом шістнадцятим згідно з Постановою Національної комісії, що здійснює державне регулювання у сферах енергетики та комунальних послуг </w:t>
      </w:r>
      <w:hyperlink w:anchor="n43" w:history="1" w:tgtFrame="_blank" r:id="rId37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8" w:name="n162"/>
      <w:bookmarkEnd w:id="38"/>
      <w:r w:rsidRPr="008C5441">
        <w:rPr>
          <w:lang w:val="uk-UA"/>
          <w:color w:val="000000"/>
          <w:sz w:val="28"/>
          <w:szCs w:val="28"/>
        </w:rPr>
        <w:t>розрахунок компенсації витрат на придбання електричної енергії для формування тарифів на централізоване водовідведення (</w:t>
      </w:r>
      <w:hyperlink w:anchor="n219" w:history="1" r:id="rId22">
        <w:r w:rsidRPr="008C5441">
          <w:rPr>
            <w:lang w:val="uk-UA"/>
            <w:rStyle w:val="a6"/>
            <w:color w:val="006600"/>
            <w:sz w:val="28"/>
            <w:szCs w:val="28"/>
          </w:rPr>
          <w:t>додаток 18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39" w:name="n166"/>
      <w:bookmarkEnd w:id="39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{Підпункт 6 пункту 2.2 розділу II доповнено новим абзацом сімнадцятим згідно з Постановою Національної комісії, що здійснює державне регулювання у сферах енергетики та комунальних послуг </w:t>
      </w:r>
      <w:hyperlink w:anchor="n43" w:history="1" w:tgtFrame="_blank" r:id="rId10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0" w:name="n163"/>
      <w:bookmarkEnd w:id="40"/>
      <w:r w:rsidRPr="008C5441">
        <w:rPr>
          <w:lang w:val="uk-UA"/>
          <w:color w:val="000000"/>
          <w:sz w:val="28"/>
          <w:szCs w:val="28"/>
        </w:rPr>
        <w:t>розрахунок компенсації витрат зі сплати податків та зборів (</w:t>
      </w:r>
      <w:hyperlink w:anchor="n221" w:history="1" r:id="rId27">
        <w:r w:rsidRPr="008C5441">
          <w:rPr>
            <w:lang w:val="uk-UA"/>
            <w:rStyle w:val="a6"/>
            <w:color w:val="006600"/>
            <w:sz w:val="28"/>
            <w:szCs w:val="28"/>
          </w:rPr>
          <w:t>додаток 19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1" w:name="n167"/>
      <w:bookmarkEnd w:id="41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{Підпункт 6 пункту 2.2 розділу II доповнено новим абзацом вісімнадцятим згідно з Постановою Національної комісії, що здійснює державне регулювання у сферах енергетики та комунальних послуг </w:t>
      </w:r>
      <w:hyperlink w:anchor="n43" w:history="1" w:tgtFrame="_blank" r:id="rId31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2" w:name="n164"/>
      <w:bookmarkEnd w:id="42"/>
      <w:r w:rsidRPr="008C5441">
        <w:rPr>
          <w:lang w:val="uk-UA"/>
          <w:color w:val="000000"/>
          <w:sz w:val="28"/>
          <w:szCs w:val="28"/>
        </w:rPr>
        <w:t>розрахунок компенсації витрат на оплату праці (</w:t>
      </w:r>
      <w:hyperlink w:anchor="n223" w:history="1" r:id="rId30">
        <w:r w:rsidRPr="008C5441">
          <w:rPr>
            <w:lang w:val="uk-UA"/>
            <w:rStyle w:val="a6"/>
            <w:color w:val="006600"/>
            <w:sz w:val="28"/>
            <w:szCs w:val="28"/>
          </w:rPr>
          <w:t>додаток 20</w:t>
        </w:r>
      </w:hyperlink>
      <w:r w:rsidRPr="008C5441">
        <w:rPr>
          <w:lang w:val="uk-UA"/>
          <w:color w:val="000000"/>
          <w:sz w:val="28"/>
          <w:szCs w:val="28"/>
        </w:rPr>
        <w:t>);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3" w:name="n160"/>
      <w:bookmarkEnd w:id="43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{Підпункт 6 пункту 2.2 розділу II доповнено новим абзацом дев'ятнадцятим згідно з Постановою Національної комісії, що здійснює державне регулювання у сферах енергетики та комунальних послуг </w:t>
      </w:r>
      <w:hyperlink w:anchor="n43" w:history="1" w:tgtFrame="_blank" r:id="rId14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4" w:name="n56"/>
      <w:bookmarkEnd w:id="44"/>
      <w:r w:rsidRPr="008C5441">
        <w:rPr>
          <w:lang w:val="uk-UA"/>
          <w:color w:val="000000"/>
          <w:sz w:val="28"/>
          <w:szCs w:val="28"/>
        </w:rPr>
        <w:t>7) загальновиробничі норми питомих витрат паливно-енергетичних ресурсів за </w:t>
      </w:r>
      <w:hyperlink w:anchor="n230" w:history="1" w:tgtFrame="_blank" r:id="rId38">
        <w:r w:rsidRPr="008C5441">
          <w:rPr>
            <w:lang w:val="uk-UA"/>
            <w:rStyle w:val="a6"/>
            <w:color w:val="000099"/>
            <w:sz w:val="28"/>
            <w:szCs w:val="28"/>
          </w:rPr>
          <w:t>формою</w:t>
        </w:r>
      </w:hyperlink>
      <w:r w:rsidRPr="008C5441">
        <w:rPr>
          <w:lang w:val="uk-UA"/>
          <w:color w:val="000000"/>
          <w:sz w:val="28"/>
          <w:szCs w:val="28"/>
        </w:rPr>
        <w:t>, наведеною в додатку 1 до Методики розрахунку норм питомих витрат паливно-енергетичних ресурсів на підприємствах водопровідно-каналізаційного господарства, затвердженої наказом Міністерства регіонального розвитку, будівництва та житлово-комунального господарства України від 03 вересня 2012 року № 449, зареєстрованої в Міністерстві юстиції України 19 вересня 2012 року за № 1606/21918;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5" w:name="n169"/>
      <w:bookmarkEnd w:id="45"/>
      <w:r w:rsidRPr="008C5441">
        <w:rPr>
          <w:lang w:val="uk-UA"/>
          <w:color w:val="000000"/>
          <w:sz w:val="28"/>
          <w:szCs w:val="28"/>
        </w:rPr>
        <w:t>8) протокол проведення відкритого обговорення (відкритого слухання) питання щодо необхідності встановлення тарифів на централізоване водопостачання та/або водовідведення.</w:t>
      </w:r>
    </w:p>
    <w:p w:rsidR="008C5441" w:rsidRDefault="008C5441" w:rsidP="008C5441" w:rsidRPr="008C5441">
      <w:pPr>
        <w:shd w:fill="FFFFFF" w:color="auto" w:val="clear"/>
        <w:pStyle w:val="rvps2"/>
        <w:jc w:val="both"/>
        <w:ind w:firstLine="450"/>
        <w:spacing w:before="0" w:beforeAutospacing="0" w:after="150" w:afterAutospacing="0"/>
        <w:rPr>
          <w:lang w:val="uk-UA"/>
          <w:color w:val="000000"/>
          <w:sz w:val="28"/>
          <w:szCs w:val="28"/>
        </w:rPr>
      </w:pPr>
      <w:bookmarkStart w:id="46" w:name="n168"/>
      <w:bookmarkEnd w:id="46"/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{Пункт 2.2 розділу II доповнено новим підпунктом згідно з Постановою Національної комісії, що здійснює державне регулювання у сферах енергетики та комунальних послуг </w:t>
      </w:r>
      <w:hyperlink w:anchor="n48" w:history="1" w:tgtFrame="_blank" r:id="rId35">
        <w:r w:rsidRPr="008C5441">
          <w:rPr>
            <w:iCs/>
            <w:lang w:val="uk-UA"/>
            <w:rStyle w:val="a6"/>
            <w:i/>
            <w:color w:val="000099"/>
            <w:sz w:val="28"/>
            <w:szCs w:val="28"/>
          </w:rPr>
          <w:t>№ 1473 від 27.12.2017</w:t>
        </w:r>
      </w:hyperlink>
      <w:r w:rsidRPr="008C5441">
        <w:rPr>
          <w:iCs/>
          <w:lang w:val="uk-UA"/>
          <w:rStyle w:val="rvts46"/>
          <w:i/>
          <w:color w:val="000000"/>
          <w:sz w:val="28"/>
          <w:szCs w:val="28"/>
        </w:rPr>
        <w:t>}</w:t>
      </w:r>
    </w:p>
    <w:p w:rsidR="008C5441" w:rsidRDefault="008C5441" w:rsidP="00394175" w:rsidRPr="008C5441">
      <w:pPr>
        <w:ind w:firstLine="375"/>
        <w:spacing w:after="150" w:line="240" w:lineRule="auto"/>
        <w:rPr>
          <w:lang w:val="uk-UA" w:eastAsia="ru-RU"/>
          <w:color w:val="444444"/>
          <w:rFonts w:ascii="Times New Roman" w:cs="Times New Roman" w:eastAsia="Times New Roman" w:hAnsi="Times New Roman"/>
          <w:sz w:val="28"/>
          <w:szCs w:val="28"/>
        </w:rPr>
      </w:pPr>
    </w:p>
    <w:sectPr w:rsidR="008C5441" w:rsidRPr="008C5441" w:rsidSect="008C5441">
      <w:docGrid w:linePitch="360"/>
      <w:pgSz w:w="11906" w:h="16838"/>
      <w:pgMar w:left="851" w:right="566" w:top="851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360826"/>
    <w:tmpl w:val="B0041AD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56930A9E"/>
    <w:tmpl w:val="0D2A4064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63BF5BDB"/>
    <w:tmpl w:val="491ADEE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73C357EB"/>
    <w:tmpl w:val="38F8CCFA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75B3"/>
  <w15:chartTrackingRefBased/>
  <w15:docId w15:val="{77365AF6-08FB-4F9C-9A5B-1DF3F059CE1C}"/>
  <w:rsids>
    <w:rsidRoot val="00394175"/>
    <w:rsid val="00040071"/>
    <w:rsid val="000E0574"/>
    <w:rsid val="00120E97"/>
    <w:rsid val="00152FEC"/>
    <w:rsid val="001D5CF9"/>
    <w:rsid val="00220C77"/>
    <w:rsid val="00394175"/>
    <w:rsid val="003C6975"/>
    <w:rsid val="003E5646"/>
    <w:rsid val="004C6E99"/>
    <w:rsid val="00510C34"/>
    <w:rsid val="005B15A9"/>
    <w:rsid val="006C19E9"/>
    <w:rsid val="007734B8"/>
    <w:rsid val="00795B59"/>
    <w:rsid val="00803C34"/>
    <w:rsid val="00851E6F"/>
    <w:rsid val="008C5441"/>
    <w:rsid val="00923B0D"/>
    <w:rsid val="009C5088"/>
    <w:rsid val="00A64C32"/>
    <w:rsid val="00A6687A"/>
    <w:rsid val="00AD0FF5"/>
    <w:rsid val="00B07A68"/>
    <w:rsid val="00C10E50"/>
    <w:rsid val="00C36FD5"/>
    <w:rsid val="00C60AE7"/>
    <w:rsid val="00CE29C1"/>
    <w:rsid val="00ED6542"/>
    <w:rsid val="00F011AA"/>
    <w:rsid val="00F25B9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qFormat/>
    <w:basedOn w:val="a"/>
    <w:link w:val="20"/>
    <w:uiPriority w:val="9"/>
    <w:rsid w:val="00AD0FF5"/>
    <w:pPr>
      <w:outlineLvl w:val="1"/>
      <w:spacing w:before="100" w:beforeAutospacing="1" w:after="100" w:afterAutospacing="1" w:line="240" w:lineRule="auto"/>
    </w:pPr>
    <w:rPr>
      <w:bCs/>
      <w:lang w:eastAsia="ru-RU"/>
      <w:b/>
      <w:rFonts w:ascii="Times New Roman" w:cs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>
    <w:name w:val="Текст выноски Знак"/>
    <w:basedOn w:val="a0"/>
    <w:link w:val="a3"/>
    <w:uiPriority w:val="99"/>
    <w:semiHidden/>
    <w:rsid w:val="003E5646"/>
    <w:rPr>
      <w:rFonts w:ascii="Segoe UI" w:cs="Segoe UI" w:hAnsi="Segoe UI"/>
      <w:sz w:val="18"/>
      <w:szCs w:val="18"/>
    </w:rPr>
  </w:style>
  <w:style w:type="character" w:styleId="20">
    <w:name w:val="Заголовок 2 Знак"/>
    <w:basedOn w:val="a0"/>
    <w:link w:val="2"/>
    <w:uiPriority w:val="9"/>
    <w:rsid w:val="00AD0FF5"/>
    <w:rPr>
      <w:bCs/>
      <w:lang w:eastAsia="ru-RU"/>
      <w:b/>
      <w:rFonts w:ascii="Times New Roman" w:cs="Times New Roman" w:eastAsia="Times New Roman" w:hAnsi="Times New Roman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D0FF5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D0FF5"/>
    <w:rPr>
      <w:u w:val="single"/>
      <w:color w:val="0000FF"/>
    </w:rPr>
  </w:style>
  <w:style w:type="paragraph" w:styleId="rvps14">
    <w:name w:val="rvps14"/>
    <w:basedOn w:val="a"/>
    <w:rsid w:val="008C5441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paragraph" w:styleId="rvps7">
    <w:name w:val="rvps7"/>
    <w:basedOn w:val="a"/>
    <w:rsid w:val="008C5441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character" w:styleId="rvts15">
    <w:name w:val="rvts15"/>
    <w:basedOn w:val="a0"/>
    <w:rsid w:val="008C5441"/>
  </w:style>
  <w:style w:type="paragraph" w:styleId="rvps12">
    <w:name w:val="rvps12"/>
    <w:basedOn w:val="a"/>
    <w:rsid w:val="008C5441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character" w:styleId="rvts9">
    <w:name w:val="rvts9"/>
    <w:basedOn w:val="a0"/>
    <w:rsid w:val="008C5441"/>
  </w:style>
  <w:style w:type="paragraph" w:styleId="rvps2">
    <w:name w:val="rvps2"/>
    <w:basedOn w:val="a"/>
    <w:rsid w:val="008C5441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character" w:styleId="rvts46">
    <w:name w:val="rvts46"/>
    <w:basedOn w:val="a0"/>
    <w:rsid w:val="008C5441"/>
  </w:style>
  <w:style w:type="character" w:styleId="rvts37">
    <w:name w:val="rvts37"/>
    <w:basedOn w:val="a0"/>
    <w:rsid w:val="008C5441"/>
  </w:style>
  <w:style w:type="character" w:styleId="rvts82">
    <w:name w:val="rvts82"/>
    <w:basedOn w:val="a0"/>
    <w:rsid w:val="008C5441"/>
  </w:style>
  <w:style w:type="character" w:styleId="a7">
    <w:name w:val="FollowedHyperlink"/>
    <w:basedOn w:val="a0"/>
    <w:uiPriority w:val="99"/>
    <w:semiHidden/>
    <w:unhideWhenUsed/>
    <w:rsid w:val="001D5CF9"/>
    <w:rPr>
      <w:u w:val="single"/>
      <w:color w:val="954F7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9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18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zakon.rada.gov.ua/laws/show/z0643-16" TargetMode="External"/><Relationship Id="rId13" Type="http://schemas.openxmlformats.org/officeDocument/2006/relationships/hyperlink" Target="https://zakon.rada.gov.ua/laws/show/v0273832-14" TargetMode="External"/><Relationship Id="rId18" Type="http://schemas.openxmlformats.org/officeDocument/2006/relationships/hyperlink" Target="https://zakon.rada.gov.ua/laws/show/z0643-16" TargetMode="External"/><Relationship Id="rId26" Type="http://schemas.openxmlformats.org/officeDocument/2006/relationships/hyperlink" Target="https://zakon.rada.gov.ua/laws/show/z0643-16" TargetMode="External"/><Relationship Id="rId39" Type="http://schemas.openxmlformats.org/officeDocument/2006/relationships/hyperlink" Target="https://zakon.rada.gov.ua/laws/show/v1473874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643-16" TargetMode="External"/><Relationship Id="rId34" Type="http://schemas.openxmlformats.org/officeDocument/2006/relationships/hyperlink" Target="https://zakon.rada.gov.ua/laws/show/z0643-16" TargetMode="External"/><Relationship Id="rId7" Type="http://schemas.openxmlformats.org/officeDocument/2006/relationships/hyperlink" Target="https://zakon.rada.gov.ua/laws/show/v1473874-17" TargetMode="External"/><Relationship Id="rId12" Type="http://schemas.openxmlformats.org/officeDocument/2006/relationships/hyperlink" Target="https://zakon.rada.gov.ua/laws/show/v0273832-14" TargetMode="External"/><Relationship Id="rId17" Type="http://schemas.openxmlformats.org/officeDocument/2006/relationships/hyperlink" Target="https://zakon.rada.gov.ua/laws/show/z0643-16" TargetMode="External"/><Relationship Id="rId25" Type="http://schemas.openxmlformats.org/officeDocument/2006/relationships/hyperlink" Target="https://zakon.rada.gov.ua/laws/show/z0643-16" TargetMode="External"/><Relationship Id="rId33" Type="http://schemas.openxmlformats.org/officeDocument/2006/relationships/hyperlink" Target="https://zakon.rada.gov.ua/laws/show/v1473874-17" TargetMode="External"/><Relationship Id="rId38" Type="http://schemas.openxmlformats.org/officeDocument/2006/relationships/hyperlink" Target="https://zakon.rada.gov.ua/laws/show/z1606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1473874-17" TargetMode="External"/><Relationship Id="rId20" Type="http://schemas.openxmlformats.org/officeDocument/2006/relationships/hyperlink" Target="https://zakon.rada.gov.ua/laws/show/z0643-16" TargetMode="External"/><Relationship Id="rId29" Type="http://schemas.openxmlformats.org/officeDocument/2006/relationships/hyperlink" Target="https://zakon.rada.gov.ua/laws/show/z0643-1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ptaryfvoda@nerc.gov.ua" TargetMode="External"/><Relationship Id="rId11" Type="http://schemas.openxmlformats.org/officeDocument/2006/relationships/hyperlink" Target="https://zakon.rada.gov.ua/laws/show/z0336-13" TargetMode="External"/><Relationship Id="rId24" Type="http://schemas.openxmlformats.org/officeDocument/2006/relationships/hyperlink" Target="https://zakon.rada.gov.ua/laws/show/z0643-16" TargetMode="External"/><Relationship Id="rId32" Type="http://schemas.openxmlformats.org/officeDocument/2006/relationships/hyperlink" Target="https://zakon.rada.gov.ua/laws/show/z0643-16" TargetMode="External"/><Relationship Id="rId37" Type="http://schemas.openxmlformats.org/officeDocument/2006/relationships/hyperlink" Target="https://zakon.rada.gov.ua/laws/show/v1473874-17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energo.zp@newline.net.ua" TargetMode="External"/><Relationship Id="rId15" Type="http://schemas.openxmlformats.org/officeDocument/2006/relationships/hyperlink" Target="https://zakon.rada.gov.ua/laws/show/z0643-16" TargetMode="External"/><Relationship Id="rId23" Type="http://schemas.openxmlformats.org/officeDocument/2006/relationships/hyperlink" Target="https://zakon.rada.gov.ua/laws/show/z0643-16" TargetMode="External"/><Relationship Id="rId28" Type="http://schemas.openxmlformats.org/officeDocument/2006/relationships/hyperlink" Target="https://zakon.rada.gov.ua/laws/show/z0643-16" TargetMode="External"/><Relationship Id="rId36" Type="http://schemas.openxmlformats.org/officeDocument/2006/relationships/hyperlink" Target="https://zakon.rada.gov.ua/laws/show/z0643-16" TargetMode="External"/><Relationship Id="rId10" Type="http://schemas.openxmlformats.org/officeDocument/2006/relationships/hyperlink" Target="https://zakon.rada.gov.ua/laws/show/v1473874-17" TargetMode="External"/><Relationship Id="rId19" Type="http://schemas.openxmlformats.org/officeDocument/2006/relationships/hyperlink" Target="https://zakon.rada.gov.ua/laws/show/z0643-16" TargetMode="External"/><Relationship Id="rId31" Type="http://schemas.openxmlformats.org/officeDocument/2006/relationships/hyperlink" Target="https://zakon.rada.gov.ua/laws/show/v1473874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643-16" TargetMode="External"/><Relationship Id="rId14" Type="http://schemas.openxmlformats.org/officeDocument/2006/relationships/hyperlink" Target="https://zakon.rada.gov.ua/laws/show/v1473874-17" TargetMode="External"/><Relationship Id="rId22" Type="http://schemas.openxmlformats.org/officeDocument/2006/relationships/hyperlink" Target="https://zakon.rada.gov.ua/laws/show/z0643-16" TargetMode="External"/><Relationship Id="rId27" Type="http://schemas.openxmlformats.org/officeDocument/2006/relationships/hyperlink" Target="https://zakon.rada.gov.ua/laws/show/z0643-16" TargetMode="External"/><Relationship Id="rId30" Type="http://schemas.openxmlformats.org/officeDocument/2006/relationships/hyperlink" Target="https://zakon.rada.gov.ua/laws/show/z0643-16" TargetMode="External"/><Relationship Id="rId35" Type="http://schemas.openxmlformats.org/officeDocument/2006/relationships/hyperlink" Target="https://zakon.rada.gov.ua/laws/show/v147387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Красноружева</dc:creator>
  <cp:keywords/>
  <dc:description/>
  <cp:lastModifiedBy>Светлана Красноружева</cp:lastModifiedBy>
  <cp:revision>21</cp:revision>
  <cp:lastPrinted>2019-05-28T05:53:00Z</cp:lastPrinted>
  <dcterms:created xsi:type="dcterms:W3CDTF">2019-05-27T10:35:00Z</dcterms:created>
  <dcterms:modified xsi:type="dcterms:W3CDTF">2019-05-28T12:16:00Z</dcterms:modified>
</cp:coreProperties>
</file>