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B1" w:rsidRPr="00C542B3" w:rsidRDefault="005959B1" w:rsidP="00ED776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A5C34" w:rsidRPr="00C542B3" w:rsidRDefault="00EA5C34" w:rsidP="00ED776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542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Повідомлення</w:t>
      </w:r>
    </w:p>
    <w:p w:rsidR="00EA5C34" w:rsidRPr="00C542B3" w:rsidRDefault="00EA5C34" w:rsidP="00ED776E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намір КП «Облводоканал» ЗОР здійснити зміну тарифів на централізоване водопостачання та водовідведення</w:t>
      </w:r>
      <w:r w:rsidR="009E04B2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01.01.202</w:t>
      </w:r>
      <w:r w:rsidR="00BB454D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E04B2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ED776E" w:rsidRPr="00C542B3" w:rsidRDefault="00ED776E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5C34" w:rsidRPr="00C542B3" w:rsidRDefault="00EA5C34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постанови НКРЕКП від 30.06.2017 №866 «Про затвердження Порядку проведення відкритого обговорення проектів рішень НКРЕКП Комунальне підприємство «Облводоканал» Запорізької обласної ради інформує про намір здійснити зміну тарифів на централізоване водопостачання та водовідведення</w:t>
      </w:r>
      <w:r w:rsidR="009E04B2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01.01.202</w:t>
      </w:r>
      <w:r w:rsidR="00BB454D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E04B2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A5C34" w:rsidRPr="00C542B3" w:rsidRDefault="000A50D7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2F78CE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ектні</w:t>
      </w:r>
      <w:r w:rsidR="00260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тарифи без урахування ПДВ</w:t>
      </w:r>
      <w:r w:rsidR="00EA5C34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складуть:</w:t>
      </w:r>
    </w:p>
    <w:p w:rsidR="00EA5C34" w:rsidRPr="00C542B3" w:rsidRDefault="00EA5C34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для споживачів, які являються суб’єктами господарювання у сфері централізованого водопостачання – </w:t>
      </w:r>
      <w:r w:rsidR="00BB454D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07F94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BB454D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07F94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</w:t>
      </w:r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(без ПДВ);</w:t>
      </w:r>
    </w:p>
    <w:p w:rsidR="00EA5C34" w:rsidRPr="00C542B3" w:rsidRDefault="00EA5C34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для споживачів, які не є суб’єктами господарювання у сфері централізованого водопостачання – </w:t>
      </w:r>
      <w:r w:rsidR="00BB454D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24,</w:t>
      </w:r>
      <w:r w:rsidR="00407F94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(без ПДВ);</w:t>
      </w:r>
    </w:p>
    <w:p w:rsidR="00EA5C34" w:rsidRPr="00C542B3" w:rsidRDefault="00EA5C34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для споживачів, які не є суб’єктами господарювання у сфері централізованого водовідведення – </w:t>
      </w:r>
      <w:r w:rsidR="00407F94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36,31</w:t>
      </w:r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(без ПДВ).</w:t>
      </w:r>
    </w:p>
    <w:p w:rsidR="00EA5C34" w:rsidRPr="00C542B3" w:rsidRDefault="00EA5C34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Розрахунки тарифів здійснено на виконання Порядку формування тарифів на централізоване водопостачання та водовідведення, затвердженого постановою НКРЕКП від 10 березня 2016 року №302 (далі - Порядок) та згідно постанови НКРЕКП від 24 березня 2016 року №364 «Про затвердження Процедури встановлення тарифів на централізоване водопостачання та водовідведення»</w:t>
      </w:r>
      <w:r w:rsidR="00AF61DE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урахуванням змін, внесених постановою НКРЕКП від 25.02.2020 № 486</w:t>
      </w:r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7"/>
        <w:gridCol w:w="2216"/>
        <w:gridCol w:w="2186"/>
      </w:tblGrid>
      <w:tr w:rsidR="00C542B3" w:rsidRPr="00C542B3" w:rsidTr="00EA5C34">
        <w:trPr>
          <w:tblHeader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C542B3" w:rsidRDefault="00EA5C34" w:rsidP="00EA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Структура середньозважених тарифів</w:t>
            </w:r>
          </w:p>
        </w:tc>
      </w:tr>
      <w:tr w:rsidR="00C542B3" w:rsidRPr="00C542B3" w:rsidTr="00EA5C34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C542B3" w:rsidRDefault="00EA5C34" w:rsidP="00EA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Плановані витрати за елементами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C542B3" w:rsidRDefault="00EA5C34" w:rsidP="00EA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Централізоване водопостачання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C542B3" w:rsidRDefault="00EA5C34" w:rsidP="00EA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Централізоване водовідведення</w:t>
            </w:r>
          </w:p>
        </w:tc>
      </w:tr>
      <w:tr w:rsidR="00C542B3" w:rsidRPr="00C542B3" w:rsidTr="00EA5C34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C542B3" w:rsidRDefault="00EA5C34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C542B3" w:rsidRDefault="00EA5C34" w:rsidP="00EA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грн/м3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C542B3" w:rsidRDefault="00EA5C34" w:rsidP="00EA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грн/м3</w:t>
            </w:r>
          </w:p>
        </w:tc>
      </w:tr>
      <w:tr w:rsidR="00C542B3" w:rsidRPr="00C542B3" w:rsidTr="00EA5C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C542B3" w:rsidRDefault="00EA5C34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Електрична енергія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C542B3" w:rsidRDefault="006B347D" w:rsidP="005C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2,</w:t>
            </w:r>
            <w:r w:rsidR="005C6A7F"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C542B3" w:rsidRDefault="005C6A7F" w:rsidP="005C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  <w:r w:rsidR="006B347D"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227</w:t>
            </w:r>
          </w:p>
        </w:tc>
      </w:tr>
      <w:tr w:rsidR="00C542B3" w:rsidRPr="00C542B3" w:rsidTr="00EA5C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C542B3" w:rsidRDefault="00EA5C34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Витрати на реагенти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C542B3" w:rsidRDefault="006B347D" w:rsidP="005C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</w:t>
            </w:r>
            <w:r w:rsidR="005C6A7F"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C542B3" w:rsidRDefault="006B347D" w:rsidP="005C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</w:t>
            </w:r>
            <w:r w:rsidR="005C6A7F"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013</w:t>
            </w:r>
          </w:p>
        </w:tc>
      </w:tr>
      <w:tr w:rsidR="00C542B3" w:rsidRPr="00C542B3" w:rsidTr="00EA5C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BF7" w:rsidRPr="00C542B3" w:rsidRDefault="00B66BF7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Витрати на придбання води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BF7" w:rsidRPr="00C542B3" w:rsidRDefault="006B347D" w:rsidP="005C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1,8</w:t>
            </w:r>
            <w:r w:rsidR="005C6A7F"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BF7" w:rsidRPr="00C542B3" w:rsidRDefault="00B66BF7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542B3" w:rsidRPr="00C542B3" w:rsidTr="00EA5C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C542B3" w:rsidRDefault="00EA5C34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Витрати на оплату праці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C542B3" w:rsidRDefault="005C6A7F" w:rsidP="007F0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  <w:r w:rsidR="006B347D"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,1</w:t>
            </w: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  <w:r w:rsidR="007F0983"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C542B3" w:rsidRDefault="005C6A7F" w:rsidP="005C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19</w:t>
            </w:r>
            <w:r w:rsidR="006B347D"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701</w:t>
            </w:r>
          </w:p>
        </w:tc>
      </w:tr>
      <w:tr w:rsidR="00C542B3" w:rsidRPr="00C542B3" w:rsidTr="00EA5C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C542B3" w:rsidRDefault="00EA5C34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Єдиний соціальний внесок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C542B3" w:rsidRDefault="006B347D" w:rsidP="005C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1,3</w:t>
            </w:r>
            <w:r w:rsidR="005C6A7F"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C542B3" w:rsidRDefault="005C6A7F" w:rsidP="005C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4,3</w:t>
            </w:r>
            <w:r w:rsidR="006B347D"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</w:tr>
      <w:tr w:rsidR="00C542B3" w:rsidRPr="00C542B3" w:rsidTr="00EA5C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C542B3" w:rsidRDefault="00EA5C34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Амортизаційні відрахування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C542B3" w:rsidRDefault="006B347D" w:rsidP="005C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0,6</w:t>
            </w:r>
            <w:r w:rsidR="005C6A7F"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C542B3" w:rsidRDefault="005C6A7F" w:rsidP="00407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  <w:r w:rsidR="006B347D"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</w:t>
            </w:r>
            <w:r w:rsidR="00407F94"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47</w:t>
            </w:r>
          </w:p>
        </w:tc>
      </w:tr>
      <w:tr w:rsidR="00C542B3" w:rsidRPr="00C542B3" w:rsidTr="00EA5C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C542B3" w:rsidRDefault="00EA5C34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Податки, збори та інші обов’язкові платежі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C542B3" w:rsidRDefault="006B347D" w:rsidP="00BB7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0,3</w:t>
            </w:r>
            <w:r w:rsidR="00BB7FDC"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C542B3" w:rsidRDefault="006B347D" w:rsidP="00BB7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</w:t>
            </w:r>
            <w:r w:rsidR="00BB7FDC"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185</w:t>
            </w:r>
          </w:p>
        </w:tc>
      </w:tr>
      <w:tr w:rsidR="00C542B3" w:rsidRPr="00C542B3" w:rsidTr="00EA5C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C542B3" w:rsidRDefault="00EA5C34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Фінансові витрати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C542B3" w:rsidRDefault="00EA5C34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C542B3" w:rsidRDefault="00EA5C34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0,000</w:t>
            </w:r>
          </w:p>
        </w:tc>
      </w:tr>
      <w:tr w:rsidR="00C542B3" w:rsidRPr="00C542B3" w:rsidTr="00EA5C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C542B3" w:rsidRDefault="00EA5C34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Інші витрати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C542B3" w:rsidRDefault="00407F94" w:rsidP="00407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</w:t>
            </w:r>
            <w:r w:rsidR="006B347D"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C542B3" w:rsidRDefault="006B347D" w:rsidP="00BB7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1,</w:t>
            </w:r>
            <w:r w:rsidR="00BB7FDC"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961</w:t>
            </w:r>
          </w:p>
        </w:tc>
      </w:tr>
      <w:tr w:rsidR="00C542B3" w:rsidRPr="00C542B3" w:rsidTr="00EA5C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C542B3" w:rsidRDefault="00EA5C34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Усього витрат повної собівартості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C542B3" w:rsidRDefault="00BB7FDC" w:rsidP="00407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  <w:r w:rsidR="00407F94"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  <w:r w:rsidR="00EB2346"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  <w:r w:rsidR="00407F94"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C542B3" w:rsidRDefault="00EB2346" w:rsidP="00407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  <w:r w:rsidR="00BB7FDC"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  <w:r w:rsidR="00BB7FDC"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  <w:r w:rsidR="00407F94"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83</w:t>
            </w:r>
          </w:p>
        </w:tc>
      </w:tr>
      <w:tr w:rsidR="00C542B3" w:rsidRPr="00C542B3" w:rsidTr="00EA5C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C542B3" w:rsidRDefault="00EA5C34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Планований прибуток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C542B3" w:rsidRDefault="00EA5C34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C542B3" w:rsidRDefault="00EA5C34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0,000</w:t>
            </w:r>
          </w:p>
        </w:tc>
      </w:tr>
      <w:tr w:rsidR="00C542B3" w:rsidRPr="00C542B3" w:rsidTr="00EA5C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BF7" w:rsidRPr="00C542B3" w:rsidRDefault="00B66BF7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Сума компенсації/вилучення витрат на електроенергію, заробітну плату, податки та збори за попередній звітний період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BF7" w:rsidRPr="00C542B3" w:rsidRDefault="006B347D" w:rsidP="00BB7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</w:t>
            </w:r>
            <w:r w:rsidR="00BB7FDC"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BF7" w:rsidRPr="00C542B3" w:rsidRDefault="006B347D" w:rsidP="00BB7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</w:t>
            </w:r>
            <w:r w:rsidR="00BB7FDC"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823</w:t>
            </w:r>
          </w:p>
        </w:tc>
      </w:tr>
      <w:tr w:rsidR="00C542B3" w:rsidRPr="00C542B3" w:rsidTr="00EB23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C542B3" w:rsidRDefault="00EA5C34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Середньозважений тариф (без ПДВ)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C542B3" w:rsidRDefault="00EB2346" w:rsidP="00407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  <w:r w:rsidR="00BB7FDC"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  <w:r w:rsidR="00407F94"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C34" w:rsidRPr="00C542B3" w:rsidRDefault="00EB2346" w:rsidP="00407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  <w:r w:rsidR="00BB7FDC"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  <w:r w:rsidR="00407F94"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306</w:t>
            </w:r>
          </w:p>
        </w:tc>
      </w:tr>
      <w:tr w:rsidR="00C542B3" w:rsidRPr="00C542B3" w:rsidTr="00EB23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C542B3" w:rsidRDefault="00EA5C34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Податок на додану вартість (20%)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C542B3" w:rsidRDefault="00EB2346" w:rsidP="00407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2,</w:t>
            </w:r>
            <w:r w:rsidR="00407F94"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C34" w:rsidRPr="00C542B3" w:rsidRDefault="00BB7FDC" w:rsidP="00407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  <w:r w:rsidR="00EB2346"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  <w:r w:rsidR="007F0983"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  <w:r w:rsidR="00407F94"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C542B3" w:rsidRPr="00C542B3" w:rsidTr="00EB23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C542B3" w:rsidRDefault="00EA5C34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Середньозважений тариф (з ПДВ)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C542B3" w:rsidRDefault="00BB7FDC" w:rsidP="00407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17,</w:t>
            </w:r>
            <w:r w:rsidR="00407F94"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5C34" w:rsidRPr="00C542B3" w:rsidRDefault="00EB2346" w:rsidP="00407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  <w:r w:rsidR="00BB7FDC"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  <w:r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  <w:r w:rsidR="00BB7FDC"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  <w:r w:rsidR="007F0983"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  <w:r w:rsidR="00407F94" w:rsidRPr="00C542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</w:tr>
    </w:tbl>
    <w:p w:rsidR="00B66BF7" w:rsidRPr="00C542B3" w:rsidRDefault="00B66BF7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1D294E" w:rsidRPr="00C542B3" w:rsidRDefault="001D294E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5C34" w:rsidRPr="00C542B3" w:rsidRDefault="00EA5C34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42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причин зміни тарифів:</w:t>
      </w:r>
    </w:p>
    <w:p w:rsidR="00EA5C34" w:rsidRPr="00C542B3" w:rsidRDefault="00EA5C34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період дії тарифів відбулося зростання основних його складових.</w:t>
      </w:r>
    </w:p>
    <w:p w:rsidR="00486DC1" w:rsidRPr="00C542B3" w:rsidRDefault="002F78CE" w:rsidP="00486D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542B3">
        <w:rPr>
          <w:rFonts w:ascii="Times New Roman" w:eastAsia="Times New Roman" w:hAnsi="Times New Roman"/>
          <w:sz w:val="28"/>
          <w:szCs w:val="28"/>
          <w:lang w:val="uk-UA" w:eastAsia="ru-RU"/>
        </w:rPr>
        <w:t>Зростання витрат на виплату заробітної плати</w:t>
      </w:r>
      <w:r w:rsidR="00BB454D" w:rsidRPr="00C54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6,5%</w:t>
      </w:r>
      <w:r w:rsidRPr="00C54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обумовлено зростанням прожиткового мінімуму. </w:t>
      </w:r>
    </w:p>
    <w:p w:rsidR="00486DC1" w:rsidRPr="00C542B3" w:rsidRDefault="00486DC1" w:rsidP="00486D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92160">
        <w:rPr>
          <w:rFonts w:ascii="Times New Roman" w:eastAsia="Times New Roman" w:hAnsi="Times New Roman"/>
          <w:sz w:val="28"/>
          <w:szCs w:val="28"/>
          <w:lang w:val="uk-UA" w:eastAsia="ru-RU"/>
        </w:rPr>
        <w:t>Мінімальн</w:t>
      </w:r>
      <w:r w:rsidR="002F78CE" w:rsidRPr="00192160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1921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тарифну ставку робітника І розряду розрахован</w:t>
      </w:r>
      <w:r w:rsidR="002F78CE" w:rsidRPr="00192160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192160">
        <w:rPr>
          <w:rFonts w:ascii="Times New Roman" w:eastAsia="Times New Roman" w:hAnsi="Times New Roman"/>
          <w:sz w:val="28"/>
          <w:szCs w:val="28"/>
          <w:lang w:val="uk-UA" w:eastAsia="ru-RU"/>
        </w:rPr>
        <w:t>, виходячи з</w:t>
      </w:r>
      <w:r w:rsidR="00121EB9" w:rsidRPr="00192160">
        <w:rPr>
          <w:rFonts w:ascii="Times New Roman" w:eastAsia="Times New Roman" w:hAnsi="Times New Roman"/>
          <w:sz w:val="28"/>
          <w:szCs w:val="28"/>
          <w:lang w:val="uk-UA" w:eastAsia="ru-RU"/>
        </w:rPr>
        <w:t>і середньозваженого</w:t>
      </w:r>
      <w:r w:rsidRPr="001921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прожиткового мінімуму, встановленого для працездатних осіб на </w:t>
      </w:r>
      <w:r w:rsidR="00121EB9" w:rsidRPr="00192160">
        <w:rPr>
          <w:rFonts w:ascii="Times New Roman" w:eastAsia="Times New Roman" w:hAnsi="Times New Roman"/>
          <w:sz w:val="28"/>
          <w:szCs w:val="28"/>
          <w:lang w:val="uk-UA" w:eastAsia="ru-RU"/>
        </w:rPr>
        <w:t>2022 рік</w:t>
      </w:r>
      <w:r w:rsidRPr="001921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21EB9" w:rsidRPr="00192160">
        <w:rPr>
          <w:rFonts w:ascii="Times New Roman" w:eastAsia="Times New Roman" w:hAnsi="Times New Roman"/>
          <w:sz w:val="28"/>
          <w:szCs w:val="28"/>
          <w:lang w:val="uk-UA" w:eastAsia="ru-RU"/>
        </w:rPr>
        <w:t>– 2547,5 грн.</w:t>
      </w:r>
      <w:r w:rsidRPr="001921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проти врахованого в діючих тарифах середньозваженого прожиткового мінімуму 2</w:t>
      </w:r>
      <w:r w:rsidR="00121EB9" w:rsidRPr="00192160">
        <w:rPr>
          <w:rFonts w:ascii="Times New Roman" w:eastAsia="Times New Roman" w:hAnsi="Times New Roman"/>
          <w:sz w:val="28"/>
          <w:szCs w:val="28"/>
          <w:lang w:val="uk-UA" w:eastAsia="ru-RU"/>
        </w:rPr>
        <w:t>270</w:t>
      </w:r>
      <w:r w:rsidRPr="0019216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121EB9" w:rsidRPr="00192160">
        <w:rPr>
          <w:rFonts w:ascii="Times New Roman" w:eastAsia="Times New Roman" w:hAnsi="Times New Roman"/>
          <w:sz w:val="28"/>
          <w:szCs w:val="28"/>
          <w:lang w:val="uk-UA" w:eastAsia="ru-RU"/>
        </w:rPr>
        <w:t>00</w:t>
      </w:r>
      <w:r w:rsidR="00BB454D" w:rsidRPr="001921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</w:t>
      </w:r>
      <w:r w:rsidRPr="00C54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407F94" w:rsidRPr="00C542B3" w:rsidRDefault="00045C67" w:rsidP="00407F9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Зростання витрат на покупну воду</w:t>
      </w:r>
      <w:r w:rsidR="00407F94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7,5%</w:t>
      </w:r>
      <w:r w:rsidR="00407F94" w:rsidRPr="00430C87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407F94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відношенню до врахованих в </w:t>
      </w:r>
      <w:r w:rsidR="00407F94" w:rsidRPr="00192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діючих тарифах </w:t>
      </w:r>
      <w:r w:rsidR="00192160" w:rsidRPr="00192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обумовлено зростанням ціни на покупну воду. Обсяг витрат  </w:t>
      </w:r>
      <w:r w:rsidR="00192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розрахований</w:t>
      </w:r>
      <w:r w:rsidR="00407F94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рівні кількісних показників фактичних витрат 2020 року.</w:t>
      </w:r>
    </w:p>
    <w:p w:rsidR="00EA5C34" w:rsidRPr="00C542B3" w:rsidRDefault="00EA5C34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проектних тарифах витрати на електроенергію розраховані виходячи з фактичного споживання електричної енергії</w:t>
      </w:r>
      <w:r w:rsidR="00FD3DB2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натуральних показниках  у 2020</w:t>
      </w:r>
      <w:r w:rsidR="004D24C1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</w:t>
      </w:r>
      <w:r w:rsidR="00192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40DA" w:rsidRPr="00430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ціною</w:t>
      </w:r>
      <w:r w:rsidR="006640DA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активної електроенергії постачальника універсальної послуги.</w:t>
      </w:r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проектних розрахунках враховані витрати на реакт</w:t>
      </w:r>
      <w:r w:rsidR="00FD3DB2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ивну електроенергію на рівні 2020</w:t>
      </w:r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EA5C34" w:rsidRPr="00C542B3" w:rsidRDefault="00EA5C34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2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Витрати на реагенти з</w:t>
      </w:r>
      <w:r w:rsidR="007F0983" w:rsidRPr="00192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меншились за р</w:t>
      </w:r>
      <w:r w:rsidRPr="00192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ахунок </w:t>
      </w:r>
      <w:r w:rsidR="00045C67" w:rsidRPr="00192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7F0983" w:rsidRPr="00192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меншення ц</w:t>
      </w:r>
      <w:r w:rsidR="00045C67" w:rsidRPr="00192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7F0983" w:rsidRPr="00192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 </w:t>
      </w:r>
      <w:r w:rsidRPr="00192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порівнянні із врахованими в діючих тарифах.</w:t>
      </w:r>
    </w:p>
    <w:p w:rsidR="00407F94" w:rsidRPr="00C542B3" w:rsidRDefault="00407F94" w:rsidP="00407F9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Проектні тарифи без урахування Податку на додану вартість складуть:</w:t>
      </w:r>
    </w:p>
    <w:p w:rsidR="00407F94" w:rsidRPr="00C542B3" w:rsidRDefault="00407F94" w:rsidP="00407F9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для споживачів, які являються суб’єктами господарювання у сфері централізованого водопостачання – 10,85 грн. (без ПДВ);</w:t>
      </w:r>
    </w:p>
    <w:p w:rsidR="00407F94" w:rsidRPr="00C542B3" w:rsidRDefault="00407F94" w:rsidP="00407F9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для споживачів, які не є суб’єктами господарювання у сфері централізованого водопостачання – 24,17 грн. (без ПДВ);</w:t>
      </w:r>
    </w:p>
    <w:p w:rsidR="00407F94" w:rsidRPr="00C542B3" w:rsidRDefault="00407F94" w:rsidP="00407F9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для споживачів, які не є суб’єктами господарювання у сфері централізованого водовідведення – 36,31 грн. (без ПДВ).</w:t>
      </w:r>
    </w:p>
    <w:p w:rsidR="00EA5C34" w:rsidRPr="00C542B3" w:rsidRDefault="00EA5C34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Встановлення економічно обґрунтованих тарифів дозволить підприємству забезпечити безперебійне та якісне надання послуг з централізованого водопостачання та водовідведення, вчасно і в повному обсязі розраховуватися з обов’язковими поточними </w:t>
      </w:r>
      <w:proofErr w:type="spellStart"/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платежами</w:t>
      </w:r>
      <w:proofErr w:type="spellEnd"/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забезпечити беззбиткову діяльність.</w:t>
      </w:r>
    </w:p>
    <w:p w:rsidR="00EA5C34" w:rsidRPr="00C542B3" w:rsidRDefault="00EA5C34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Зауваження і пропозиції приймаються протягом 10 календарних днів з дня публікації цього повідомлення на офіційному сайті КП «Облводоканал» </w:t>
      </w:r>
      <w:r w:rsidR="00726E60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ЗОР за </w:t>
      </w:r>
      <w:proofErr w:type="spellStart"/>
      <w:r w:rsidR="00726E60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726E60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69005</w:t>
      </w:r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м.Запоріжжя</w:t>
      </w:r>
      <w:proofErr w:type="spellEnd"/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Перемоги 129а, е-</w:t>
      </w:r>
      <w:proofErr w:type="spellStart"/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mail</w:t>
      </w:r>
      <w:proofErr w:type="spellEnd"/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 </w:t>
      </w:r>
      <w:hyperlink r:id="rId5" w:history="1">
        <w:r w:rsidRPr="00C542B3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zapoblvoda@ukr.net</w:t>
        </w:r>
      </w:hyperlink>
    </w:p>
    <w:p w:rsidR="00EA5C34" w:rsidRPr="001B6EE5" w:rsidRDefault="00EA5C34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Відкрите обговорення </w:t>
      </w:r>
      <w:r w:rsidR="00726E60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(відкрите слухання) </w:t>
      </w:r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необхідності зміни тарифів на централізоване водопостачання та водовідведення відбудеться о </w:t>
      </w:r>
      <w:r w:rsidR="00607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726E60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годині </w:t>
      </w:r>
      <w:r w:rsidR="00E45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FD3DB2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травня 2021</w:t>
      </w:r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726E60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он-лайн режимі за допомогою Інтернет-ресурсу </w:t>
      </w:r>
      <w:r w:rsidR="00212090" w:rsidRPr="00C542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="00E45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OOM</w:t>
      </w:r>
      <w:r w:rsidR="00212090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212090" w:rsidRPr="00C542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="00212090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://</w:t>
      </w:r>
      <w:r w:rsidR="00212090" w:rsidRPr="00C542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="00212090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12090" w:rsidRPr="00C542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</w:t>
      </w:r>
      <w:r w:rsidR="00212090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726E60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мобільного додатку </w:t>
      </w:r>
      <w:r w:rsidR="00212090" w:rsidRPr="00C542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="00E45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OOM</w:t>
      </w:r>
      <w:r w:rsidR="00212090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6E60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(шукати </w:t>
      </w:r>
      <w:r w:rsidR="00212090" w:rsidRPr="00C542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="00E45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OOM</w:t>
      </w:r>
      <w:r w:rsidR="00212090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2090" w:rsidRPr="00C542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Cloud</w:t>
      </w:r>
      <w:r w:rsidR="00212090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2090" w:rsidRPr="00C542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Meetings</w:t>
      </w:r>
      <w:r w:rsidR="00726E60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212090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26E60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6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Запрошуємо до участі органи місцевого самоврядування, яких стосуються можливі зміни тарифів.</w:t>
      </w:r>
      <w:bookmarkStart w:id="0" w:name="_GoBack"/>
      <w:bookmarkEnd w:id="0"/>
    </w:p>
    <w:p w:rsidR="00595001" w:rsidRPr="00C542B3" w:rsidRDefault="00726E60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Заявки на участь у відкритому обговоренні приймаються </w:t>
      </w:r>
      <w:r w:rsidR="00375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пізніше, ніж за 2 календарних дні</w:t>
      </w:r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дати проведення відкритого обговорення на електронну адресу </w:t>
      </w:r>
      <w:hyperlink r:id="rId6" w:history="1">
        <w:r w:rsidRPr="00C542B3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zapoblvoda@ukr.net</w:t>
        </w:r>
      </w:hyperlink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у паперовому вигляді на адресу КП</w:t>
      </w:r>
      <w:r w:rsidR="00785D55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«Облводоканал»</w:t>
      </w:r>
      <w:r w:rsidR="00785D55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EF30DE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ЗОР. </w:t>
      </w:r>
    </w:p>
    <w:p w:rsidR="00726E60" w:rsidRPr="00C542B3" w:rsidRDefault="00EF30DE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заявці необхідно зазначити: </w:t>
      </w:r>
    </w:p>
    <w:p w:rsidR="00595001" w:rsidRPr="00C542B3" w:rsidRDefault="00595001" w:rsidP="0059500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ПІБ учасника; </w:t>
      </w:r>
    </w:p>
    <w:p w:rsidR="00595001" w:rsidRPr="00C542B3" w:rsidRDefault="00595001" w:rsidP="0059500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назву юридичної особи (якщо учасник представляє юридичну особу);</w:t>
      </w:r>
    </w:p>
    <w:p w:rsidR="00595001" w:rsidRPr="00C542B3" w:rsidRDefault="00595001" w:rsidP="0059500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адресу реєстрації міста проживання;</w:t>
      </w:r>
    </w:p>
    <w:p w:rsidR="00595001" w:rsidRPr="00C542B3" w:rsidRDefault="00595001" w:rsidP="0059500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контактний телефон;</w:t>
      </w:r>
    </w:p>
    <w:p w:rsidR="003A2814" w:rsidRPr="00C542B3" w:rsidRDefault="00595001" w:rsidP="003A281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електронну пошту (електронна пошта не має бути розташована </w:t>
      </w:r>
      <w:r w:rsidR="00B5303B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заборонених ресурсах з</w:t>
      </w:r>
      <w:r w:rsidR="003A2814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гідно з</w:t>
      </w:r>
      <w:r w:rsidR="001D294E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Ради національної безпеки і оборони України від 14 травня 2020 року і</w:t>
      </w:r>
      <w:r w:rsidR="003A2814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Указом Президента України</w:t>
      </w:r>
      <w:r w:rsidR="003A2814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hyperlink r:id="rId7" w:anchor="n2" w:tgtFrame="_blank" w:history="1">
        <w:r w:rsidR="001D294E" w:rsidRPr="00C542B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від 14 травня 2020 року № 184</w:t>
        </w:r>
        <w:r w:rsidR="003A2814" w:rsidRPr="00C542B3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/20</w:t>
        </w:r>
      </w:hyperlink>
      <w:r w:rsidR="001D294E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3A2814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595001" w:rsidRPr="00C542B3" w:rsidRDefault="003A2814" w:rsidP="003A2814">
      <w:pPr>
        <w:pStyle w:val="a8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підтвердження реєстрації учасника, кожний учасник отримає інформацію з посиланням на он-лайн конференцію. Для участі у відкритому обговоренні учасникам необхідно заздалегідь встановити мобільний додаток та пройти відповідну реєстрацію. Також, перед тим, як прийняти участь у слуханнях, радимо ознайомитись з роботою вищезазначеного програмного забезпечення. </w:t>
      </w:r>
    </w:p>
    <w:p w:rsidR="00212090" w:rsidRPr="00C542B3" w:rsidRDefault="00212090" w:rsidP="003A2814">
      <w:pPr>
        <w:pStyle w:val="a8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участі у конференції із використанням ПК або ноутбука браузер </w:t>
      </w:r>
      <w:r w:rsidRPr="00C542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Pr="00C5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2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Chrome</w:t>
      </w:r>
      <w:r w:rsidRPr="00C5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0D8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переході за отриманим посиланням </w:t>
      </w:r>
      <w:r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автоматично </w:t>
      </w:r>
      <w:r w:rsidR="00B230D8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завантажить безкоштовне програмне забезпечення. При цьому реєстрація учасника в програмному забезпеченні </w:t>
      </w:r>
      <w:r w:rsidR="00B230D8" w:rsidRPr="00C542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="00B230D8" w:rsidRPr="00C5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0D8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потрібна, крім введення в конференцію ПІБ учасника, які повинні співпадати зі вказаними в заявці, наданій учасником до КП «Облводоканал» ЗОР</w:t>
      </w:r>
      <w:r w:rsidR="0049791C" w:rsidRPr="00C5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раніше.</w:t>
      </w:r>
    </w:p>
    <w:p w:rsidR="005255DB" w:rsidRPr="00C542B3" w:rsidRDefault="005255DB" w:rsidP="003A2814">
      <w:pPr>
        <w:pStyle w:val="a8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55DB" w:rsidRPr="00C542B3" w:rsidRDefault="005255DB" w:rsidP="003A2814">
      <w:pPr>
        <w:pStyle w:val="a8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55DB" w:rsidRPr="00C542B3" w:rsidRDefault="005255DB" w:rsidP="003A2814">
      <w:pPr>
        <w:pStyle w:val="a8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55DB" w:rsidRPr="00C542B3" w:rsidRDefault="005255DB" w:rsidP="003A2814">
      <w:pPr>
        <w:pStyle w:val="a8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55DB" w:rsidRPr="00C542B3" w:rsidRDefault="005255DB" w:rsidP="003A2814">
      <w:pPr>
        <w:pStyle w:val="a8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55DB" w:rsidRPr="00C542B3" w:rsidRDefault="005255DB" w:rsidP="003A2814">
      <w:pPr>
        <w:pStyle w:val="a8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55DB" w:rsidRPr="00C542B3" w:rsidRDefault="005255DB" w:rsidP="003A2814">
      <w:pPr>
        <w:pStyle w:val="a8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55DB" w:rsidRPr="00C542B3" w:rsidRDefault="005255DB" w:rsidP="003A2814">
      <w:pPr>
        <w:pStyle w:val="a8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30A9" w:rsidRPr="00C542B3" w:rsidRDefault="00F830A9" w:rsidP="003A2814">
      <w:pPr>
        <w:pStyle w:val="a8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30A9" w:rsidRPr="00C542B3" w:rsidRDefault="00F830A9" w:rsidP="003A2814">
      <w:pPr>
        <w:pStyle w:val="a8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30A9" w:rsidRPr="00C542B3" w:rsidRDefault="00F830A9" w:rsidP="003A2814">
      <w:pPr>
        <w:pStyle w:val="a8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30A9" w:rsidRPr="00C542B3" w:rsidRDefault="00F830A9" w:rsidP="003A2814">
      <w:pPr>
        <w:pStyle w:val="a8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30A9" w:rsidRPr="00C542B3" w:rsidRDefault="00F830A9" w:rsidP="003A2814">
      <w:pPr>
        <w:pStyle w:val="a8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30A9" w:rsidRPr="00C542B3" w:rsidRDefault="00F830A9" w:rsidP="003A2814">
      <w:pPr>
        <w:pStyle w:val="a8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30A9" w:rsidRPr="00C542B3" w:rsidRDefault="00F830A9" w:rsidP="003A2814">
      <w:pPr>
        <w:pStyle w:val="a8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F830A9" w:rsidRPr="00C542B3" w:rsidSect="009E04B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F401E"/>
    <w:multiLevelType w:val="hybridMultilevel"/>
    <w:tmpl w:val="2158A7E0"/>
    <w:lvl w:ilvl="0" w:tplc="A36CE2D2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34"/>
    <w:rsid w:val="00022308"/>
    <w:rsid w:val="00045C67"/>
    <w:rsid w:val="000A50D7"/>
    <w:rsid w:val="000D40BF"/>
    <w:rsid w:val="0010608D"/>
    <w:rsid w:val="00121EB9"/>
    <w:rsid w:val="001717CE"/>
    <w:rsid w:val="00192160"/>
    <w:rsid w:val="001B6EE5"/>
    <w:rsid w:val="001D294E"/>
    <w:rsid w:val="00212090"/>
    <w:rsid w:val="002605B0"/>
    <w:rsid w:val="00271D57"/>
    <w:rsid w:val="002F78CE"/>
    <w:rsid w:val="00375CB9"/>
    <w:rsid w:val="003A2814"/>
    <w:rsid w:val="003F0D2A"/>
    <w:rsid w:val="00407F94"/>
    <w:rsid w:val="00430C87"/>
    <w:rsid w:val="00486DC1"/>
    <w:rsid w:val="0049791C"/>
    <w:rsid w:val="004B12E0"/>
    <w:rsid w:val="004D24C1"/>
    <w:rsid w:val="00514015"/>
    <w:rsid w:val="005255DB"/>
    <w:rsid w:val="00595001"/>
    <w:rsid w:val="005959B1"/>
    <w:rsid w:val="005B4BEA"/>
    <w:rsid w:val="005C6A7F"/>
    <w:rsid w:val="00607ED3"/>
    <w:rsid w:val="006640DA"/>
    <w:rsid w:val="00694DF5"/>
    <w:rsid w:val="006B347D"/>
    <w:rsid w:val="006F0006"/>
    <w:rsid w:val="00726E60"/>
    <w:rsid w:val="00785D55"/>
    <w:rsid w:val="007F0983"/>
    <w:rsid w:val="009353A4"/>
    <w:rsid w:val="0098453A"/>
    <w:rsid w:val="009928A7"/>
    <w:rsid w:val="009C10C8"/>
    <w:rsid w:val="009E04B2"/>
    <w:rsid w:val="00A004B7"/>
    <w:rsid w:val="00A17137"/>
    <w:rsid w:val="00A5027A"/>
    <w:rsid w:val="00AF61DE"/>
    <w:rsid w:val="00B230D8"/>
    <w:rsid w:val="00B3797B"/>
    <w:rsid w:val="00B519B8"/>
    <w:rsid w:val="00B5303B"/>
    <w:rsid w:val="00B66BF7"/>
    <w:rsid w:val="00B820ED"/>
    <w:rsid w:val="00BA4646"/>
    <w:rsid w:val="00BA597B"/>
    <w:rsid w:val="00BB454D"/>
    <w:rsid w:val="00BB7FDC"/>
    <w:rsid w:val="00C47CF1"/>
    <w:rsid w:val="00C542B3"/>
    <w:rsid w:val="00C72324"/>
    <w:rsid w:val="00CA6288"/>
    <w:rsid w:val="00CD3268"/>
    <w:rsid w:val="00DB1AA5"/>
    <w:rsid w:val="00DE3D28"/>
    <w:rsid w:val="00E43EAD"/>
    <w:rsid w:val="00E45468"/>
    <w:rsid w:val="00E71D4F"/>
    <w:rsid w:val="00E86DE3"/>
    <w:rsid w:val="00EA5C34"/>
    <w:rsid w:val="00EB2346"/>
    <w:rsid w:val="00ED776E"/>
    <w:rsid w:val="00EF30DE"/>
    <w:rsid w:val="00F830A9"/>
    <w:rsid w:val="00FC380E"/>
    <w:rsid w:val="00FD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920C"/>
  <w15:chartTrackingRefBased/>
  <w15:docId w15:val="{E3258EF2-D93A-4BD6-BBBD-83D4227F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5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C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A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5C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0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4B7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"/>
    <w:rsid w:val="004D24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4D24C1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595001"/>
    <w:pPr>
      <w:ind w:left="720"/>
      <w:contextualSpacing/>
    </w:pPr>
  </w:style>
  <w:style w:type="paragraph" w:customStyle="1" w:styleId="rvps12">
    <w:name w:val="rvps12"/>
    <w:basedOn w:val="a"/>
    <w:rsid w:val="003A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33/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poblvoda@ukr.net" TargetMode="External"/><Relationship Id="rId5" Type="http://schemas.openxmlformats.org/officeDocument/2006/relationships/hyperlink" Target="mailto:zapoblvoda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Повідомлення</vt:lpstr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Медведский</dc:creator>
  <cp:keywords/>
  <dc:description/>
  <cp:lastModifiedBy>Станислав Биюн</cp:lastModifiedBy>
  <cp:revision>4</cp:revision>
  <cp:lastPrinted>2021-04-29T10:55:00Z</cp:lastPrinted>
  <dcterms:created xsi:type="dcterms:W3CDTF">2021-04-30T07:42:00Z</dcterms:created>
  <dcterms:modified xsi:type="dcterms:W3CDTF">2021-05-07T07:18:00Z</dcterms:modified>
</cp:coreProperties>
</file>