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75" w:rsidRPr="00E35924" w:rsidRDefault="0073102D" w:rsidP="00731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59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проекту постанови НКРЕКП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</w:t>
      </w:r>
    </w:p>
    <w:p w:rsidR="0073102D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схваленого проекту Постанови: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тарифи без урахування Податку на додану вартість складуть: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являються суб’єктами господарювання у сфері центра</w:t>
      </w:r>
      <w:r w:rsidR="00E35924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лізованого водопостачання – 6,8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13,99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23,66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ПДВ).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тарифів здійснено у відповідності до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з постановою НКРЕКП від 24 березня 2016 року №364 «Про затвердження Процедури встановлення тарифів на централізоване водопостачання та водовідведення».</w:t>
      </w:r>
    </w:p>
    <w:p w:rsidR="004C6E99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Діючі тарифи на водопостачання та водовідведення КП «ОБЛВОДОКАНАЛ» ЗОР застосовує з 01.0</w:t>
      </w:r>
      <w:r w:rsidR="00E35924" w:rsidRPr="0051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51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.2019.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Діючі тарифи потребують перегляду у зв’язку зі впливом наступних факторів:</w:t>
      </w:r>
    </w:p>
    <w:p w:rsidR="00E35924" w:rsidRPr="005110E5" w:rsidRDefault="00E35924" w:rsidP="0073102D">
      <w:pPr>
        <w:pStyle w:val="10"/>
        <w:numPr>
          <w:ilvl w:val="0"/>
          <w:numId w:val="6"/>
        </w:numPr>
        <w:shd w:val="clear" w:color="auto" w:fill="auto"/>
        <w:tabs>
          <w:tab w:val="left" w:pos="1076"/>
        </w:tabs>
        <w:ind w:firstLine="72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 xml:space="preserve">зміна </w:t>
      </w:r>
      <w:r w:rsidRPr="005110E5">
        <w:rPr>
          <w:sz w:val="28"/>
          <w:szCs w:val="28"/>
          <w:lang w:val="uk-UA" w:eastAsia="ru-RU" w:bidi="ru-RU"/>
        </w:rPr>
        <w:t xml:space="preserve">обсягів </w:t>
      </w:r>
      <w:r w:rsidRPr="005110E5">
        <w:rPr>
          <w:sz w:val="28"/>
          <w:szCs w:val="28"/>
          <w:lang w:val="uk-UA"/>
        </w:rPr>
        <w:t>реалізації:</w:t>
      </w:r>
    </w:p>
    <w:p w:rsidR="00E35924" w:rsidRPr="005110E5" w:rsidRDefault="00E35924" w:rsidP="0073102D">
      <w:pPr>
        <w:pStyle w:val="10"/>
        <w:shd w:val="clear" w:color="auto" w:fill="auto"/>
        <w:ind w:firstLine="72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 w:eastAsia="ru-RU" w:bidi="ru-RU"/>
        </w:rPr>
        <w:t xml:space="preserve">з </w:t>
      </w:r>
      <w:r w:rsidRPr="005110E5">
        <w:rPr>
          <w:sz w:val="28"/>
          <w:szCs w:val="28"/>
          <w:lang w:val="uk-UA"/>
        </w:rPr>
        <w:t xml:space="preserve">централізованого </w:t>
      </w:r>
      <w:r w:rsidRPr="005110E5">
        <w:rPr>
          <w:sz w:val="28"/>
          <w:szCs w:val="28"/>
          <w:lang w:val="uk-UA" w:eastAsia="ru-RU" w:bidi="ru-RU"/>
        </w:rPr>
        <w:t xml:space="preserve">водопостачання </w:t>
      </w:r>
      <w:r w:rsidRPr="005110E5">
        <w:rPr>
          <w:sz w:val="28"/>
          <w:szCs w:val="28"/>
          <w:lang w:val="uk-UA"/>
        </w:rPr>
        <w:t xml:space="preserve">збільшилися </w:t>
      </w:r>
      <w:r w:rsidRPr="005110E5">
        <w:rPr>
          <w:sz w:val="28"/>
          <w:szCs w:val="28"/>
          <w:lang w:val="uk-UA" w:eastAsia="ru-RU" w:bidi="ru-RU"/>
        </w:rPr>
        <w:t>на 1 828,12 тис. м3, або на 16,81 %;</w:t>
      </w:r>
    </w:p>
    <w:p w:rsidR="00E35924" w:rsidRPr="005110E5" w:rsidRDefault="00E35924" w:rsidP="0073102D">
      <w:pPr>
        <w:pStyle w:val="10"/>
        <w:shd w:val="clear" w:color="auto" w:fill="auto"/>
        <w:ind w:firstLine="72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 w:eastAsia="ru-RU" w:bidi="ru-RU"/>
        </w:rPr>
        <w:t xml:space="preserve">з </w:t>
      </w:r>
      <w:r w:rsidRPr="005110E5">
        <w:rPr>
          <w:sz w:val="28"/>
          <w:szCs w:val="28"/>
          <w:lang w:val="uk-UA"/>
        </w:rPr>
        <w:t xml:space="preserve">централізованого водовідведення </w:t>
      </w:r>
      <w:r w:rsidRPr="005110E5">
        <w:rPr>
          <w:sz w:val="28"/>
          <w:szCs w:val="28"/>
          <w:lang w:val="uk-UA" w:eastAsia="ru-RU" w:bidi="ru-RU"/>
        </w:rPr>
        <w:t>зменшилися на 217,95 тис. м3, або на 12,32 %.</w:t>
      </w:r>
    </w:p>
    <w:p w:rsidR="00E35924" w:rsidRPr="005110E5" w:rsidRDefault="00E35924" w:rsidP="0073102D">
      <w:pPr>
        <w:pStyle w:val="10"/>
        <w:numPr>
          <w:ilvl w:val="0"/>
          <w:numId w:val="6"/>
        </w:numPr>
        <w:shd w:val="clear" w:color="auto" w:fill="auto"/>
        <w:tabs>
          <w:tab w:val="left" w:pos="1076"/>
        </w:tabs>
        <w:ind w:firstLine="72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зміна планованих витрат на придбання електричної енергії:</w:t>
      </w:r>
    </w:p>
    <w:p w:rsidR="00E35924" w:rsidRPr="005110E5" w:rsidRDefault="00E35924" w:rsidP="0073102D">
      <w:pPr>
        <w:pStyle w:val="10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 централізованого водопостачання – зросли на 5,86 %;</w:t>
      </w:r>
    </w:p>
    <w:p w:rsidR="00E35924" w:rsidRPr="005110E5" w:rsidRDefault="00E35924" w:rsidP="0073102D">
      <w:pPr>
        <w:pStyle w:val="10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 централізованого водовідведення – зменшилися на 1,85 %,.</w:t>
      </w:r>
    </w:p>
    <w:p w:rsidR="00E35924" w:rsidRPr="005110E5" w:rsidRDefault="00E35924" w:rsidP="0073102D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Відбулося збільшення вартості електричної енергії, що передається на 1 класі напруги на 1,85 %, та зменшення вартості електричної енергії, що передається на 2 класі напруги на 1,85 %.</w:t>
      </w:r>
    </w:p>
    <w:p w:rsidR="00E35924" w:rsidRPr="005110E5" w:rsidRDefault="00E35924" w:rsidP="0073102D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При цьому заплановані фізичні обсяги (кВт) використання електричної енергії змінилися відносно діючої структури тарифів:</w:t>
      </w:r>
    </w:p>
    <w:p w:rsidR="00E35924" w:rsidRPr="005110E5" w:rsidRDefault="00E35924" w:rsidP="0073102D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Збільшились на 840,02 тис. кВт або на 7,96 % з централізованого водопостачання;</w:t>
      </w:r>
    </w:p>
    <w:p w:rsidR="00E35924" w:rsidRPr="005110E5" w:rsidRDefault="00E35924" w:rsidP="0073102D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 централізованого водовідведення залишилися без змін.</w:t>
      </w:r>
    </w:p>
    <w:p w:rsidR="00E35924" w:rsidRPr="005110E5" w:rsidRDefault="00E35924" w:rsidP="0073102D">
      <w:pPr>
        <w:pStyle w:val="10"/>
        <w:numPr>
          <w:ilvl w:val="0"/>
          <w:numId w:val="6"/>
        </w:numPr>
        <w:shd w:val="clear" w:color="auto" w:fill="auto"/>
        <w:ind w:firstLine="72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змінилися витрати на оплату праці:</w:t>
      </w:r>
    </w:p>
    <w:p w:rsidR="00E35924" w:rsidRPr="005110E5" w:rsidRDefault="00E35924" w:rsidP="0073102D">
      <w:pPr>
        <w:pStyle w:val="10"/>
        <w:shd w:val="clear" w:color="auto" w:fill="auto"/>
        <w:ind w:firstLine="72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збільшилися на 29,13 % з централізованого водопостачання;</w:t>
      </w:r>
    </w:p>
    <w:p w:rsidR="00E35924" w:rsidRPr="005110E5" w:rsidRDefault="00E35924" w:rsidP="0073102D">
      <w:pPr>
        <w:pStyle w:val="10"/>
        <w:shd w:val="clear" w:color="auto" w:fill="auto"/>
        <w:ind w:firstLine="72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зменшилися на 3,91 % з централізованого водовідведення.</w:t>
      </w:r>
    </w:p>
    <w:p w:rsidR="00E35924" w:rsidRPr="005110E5" w:rsidRDefault="00E35924" w:rsidP="0073102D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При цьому запланована середня заробітна плата на одного працівника підприємства зменшилася на 0,38 %, а саме з 8840 грн до 8806 грн. Заробітна плата врахована відповідно до Закону України «Про оплату праці»;</w:t>
      </w:r>
    </w:p>
    <w:p w:rsidR="00E35924" w:rsidRPr="005110E5" w:rsidRDefault="00E35924" w:rsidP="0073102D">
      <w:pPr>
        <w:pStyle w:val="10"/>
        <w:numPr>
          <w:ilvl w:val="0"/>
          <w:numId w:val="6"/>
        </w:numPr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покупна вода</w:t>
      </w:r>
    </w:p>
    <w:p w:rsidR="00E35924" w:rsidRPr="005110E5" w:rsidRDefault="00E35924" w:rsidP="0073102D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 xml:space="preserve">У зв'язку із поверненням майна магістрального водогону </w:t>
      </w:r>
      <w:proofErr w:type="spellStart"/>
      <w:r w:rsidRPr="005110E5">
        <w:rPr>
          <w:sz w:val="28"/>
          <w:szCs w:val="28"/>
          <w:lang w:val="uk-UA"/>
        </w:rPr>
        <w:t>Вільнянськ</w:t>
      </w:r>
      <w:proofErr w:type="spellEnd"/>
      <w:r w:rsidR="004D75C0">
        <w:rPr>
          <w:sz w:val="28"/>
          <w:szCs w:val="28"/>
          <w:lang w:val="uk-UA"/>
        </w:rPr>
        <w:t xml:space="preserve"> – </w:t>
      </w:r>
      <w:proofErr w:type="spellStart"/>
      <w:r w:rsidRPr="005110E5">
        <w:rPr>
          <w:sz w:val="28"/>
          <w:szCs w:val="28"/>
          <w:lang w:val="uk-UA"/>
        </w:rPr>
        <w:t>Новомиколаївка</w:t>
      </w:r>
      <w:bookmarkStart w:id="0" w:name="_GoBack"/>
      <w:bookmarkEnd w:id="0"/>
      <w:proofErr w:type="spellEnd"/>
      <w:r w:rsidRPr="005110E5">
        <w:rPr>
          <w:sz w:val="28"/>
          <w:szCs w:val="28"/>
          <w:lang w:val="uk-UA"/>
        </w:rPr>
        <w:t xml:space="preserve">, яке було передано в позику Комунальному підприємству «Водоканал» Запорізької міської ради (далі </w:t>
      </w:r>
      <w:r w:rsidRPr="005110E5">
        <w:rPr>
          <w:sz w:val="28"/>
          <w:szCs w:val="28"/>
          <w:lang w:val="uk-UA" w:eastAsia="ru-RU" w:bidi="ru-RU"/>
        </w:rPr>
        <w:t xml:space="preserve">- КП «Водоканал» ЗМР), </w:t>
      </w:r>
      <w:r w:rsidRPr="005110E5">
        <w:rPr>
          <w:sz w:val="28"/>
          <w:szCs w:val="28"/>
          <w:lang w:val="uk-UA"/>
        </w:rPr>
        <w:t xml:space="preserve">відповідно </w:t>
      </w:r>
      <w:r w:rsidRPr="005110E5">
        <w:rPr>
          <w:sz w:val="28"/>
          <w:szCs w:val="28"/>
          <w:lang w:val="uk-UA" w:eastAsia="ru-RU" w:bidi="ru-RU"/>
        </w:rPr>
        <w:t xml:space="preserve">до </w:t>
      </w:r>
      <w:r w:rsidRPr="005110E5">
        <w:rPr>
          <w:sz w:val="28"/>
          <w:szCs w:val="28"/>
          <w:lang w:val="uk-UA"/>
        </w:rPr>
        <w:t xml:space="preserve">рішення Запорізької обласної </w:t>
      </w:r>
      <w:r w:rsidRPr="005110E5">
        <w:rPr>
          <w:sz w:val="28"/>
          <w:szCs w:val="28"/>
          <w:lang w:val="uk-UA" w:eastAsia="ru-RU" w:bidi="ru-RU"/>
        </w:rPr>
        <w:t xml:space="preserve">ради </w:t>
      </w:r>
      <w:r w:rsidRPr="005110E5">
        <w:rPr>
          <w:sz w:val="28"/>
          <w:szCs w:val="28"/>
          <w:lang w:val="uk-UA"/>
        </w:rPr>
        <w:t xml:space="preserve">від </w:t>
      </w:r>
      <w:r w:rsidRPr="005110E5">
        <w:rPr>
          <w:sz w:val="28"/>
          <w:szCs w:val="28"/>
          <w:lang w:val="uk-UA" w:eastAsia="ru-RU" w:bidi="ru-RU"/>
        </w:rPr>
        <w:t xml:space="preserve">04 </w:t>
      </w:r>
      <w:r w:rsidRPr="005110E5">
        <w:rPr>
          <w:sz w:val="28"/>
          <w:szCs w:val="28"/>
          <w:lang w:val="uk-UA"/>
        </w:rPr>
        <w:t xml:space="preserve">жовтня 2018 року № 11 «Про поверненням майна </w:t>
      </w:r>
      <w:r w:rsidRPr="005110E5">
        <w:rPr>
          <w:sz w:val="28"/>
          <w:szCs w:val="28"/>
          <w:lang w:val="uk-UA"/>
        </w:rPr>
        <w:lastRenderedPageBreak/>
        <w:t>спільної власності територіальних громад сіл, селищ, міст Запорізької області у зв'язку із припиненням договору позики», у КП «ОБЛВОДОКАНАЛ» ЗОР з'являються витрати на покупну воду у КП «Водоканал» ЗМР за тарифом 3,28 грн/м3 без податку на додану вартість, а також змінено чисельність персоналу.</w:t>
      </w:r>
    </w:p>
    <w:p w:rsidR="007734B8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відзначити, що відповідно постанови № 972, прийнятої на засіданні НКРЕКП  11 вересня 2018  року в структурі тарифу КП «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Облводоканал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ЗОР передбачено залучання коштів на суму невиконаних заходів інвестиційної програми,</w:t>
      </w:r>
    </w:p>
    <w:p w:rsidR="007734B8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централізованого водопостачання на 2919,752 тис. грн.</w:t>
      </w:r>
    </w:p>
    <w:p w:rsidR="007734B8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централізованого водовідведення на 175,531 тис. грн.</w:t>
      </w:r>
    </w:p>
    <w:p w:rsidR="007734B8" w:rsidRPr="005110E5" w:rsidRDefault="004D75C0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Розміри проектних тарифів (без ПДВ):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централізоване водопостачання – 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13,99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(діючий 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12,47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зростання 1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2,2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централізоване водовідведення – 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23,66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(діючий 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21,57 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зростання 9,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централізоване водопостачання, які є суб’єктами господарювання у сфері водопостачання – 6,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 грн./</w:t>
      </w:r>
      <w:proofErr w:type="spellStart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(діючий 6,08 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рн./</w:t>
      </w:r>
      <w:proofErr w:type="spellStart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зростання 13,2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</w:t>
      </w:r>
    </w:p>
    <w:p w:rsidR="00AD0FF5" w:rsidRPr="005110E5" w:rsidRDefault="0073102D" w:rsidP="0073102D">
      <w:pPr>
        <w:pStyle w:val="a5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 xml:space="preserve">Необхідність зміни діючих тарифів на водопостачання та водовідведення підтримана органами місцевого самоврядування під час відкритого обговорення яке відбулося </w:t>
      </w:r>
      <w:r w:rsidR="005110E5" w:rsidRPr="005110E5">
        <w:rPr>
          <w:sz w:val="28"/>
          <w:szCs w:val="28"/>
          <w:lang w:val="uk-UA"/>
        </w:rPr>
        <w:t>02</w:t>
      </w:r>
      <w:r w:rsidRPr="005110E5">
        <w:rPr>
          <w:sz w:val="28"/>
          <w:szCs w:val="28"/>
          <w:lang w:val="uk-UA"/>
        </w:rPr>
        <w:t xml:space="preserve"> </w:t>
      </w:r>
      <w:r w:rsidR="005110E5" w:rsidRPr="005110E5">
        <w:rPr>
          <w:sz w:val="28"/>
          <w:szCs w:val="28"/>
          <w:lang w:val="uk-UA"/>
        </w:rPr>
        <w:t>вересня</w:t>
      </w:r>
      <w:r w:rsidRPr="005110E5">
        <w:rPr>
          <w:sz w:val="28"/>
          <w:szCs w:val="28"/>
          <w:lang w:val="uk-UA"/>
        </w:rPr>
        <w:t xml:space="preserve"> 2019 року за </w:t>
      </w:r>
      <w:proofErr w:type="spellStart"/>
      <w:r w:rsidRPr="005110E5">
        <w:rPr>
          <w:sz w:val="28"/>
          <w:szCs w:val="28"/>
          <w:lang w:val="uk-UA"/>
        </w:rPr>
        <w:t>адресою</w:t>
      </w:r>
      <w:proofErr w:type="spellEnd"/>
      <w:r w:rsidRPr="005110E5">
        <w:rPr>
          <w:sz w:val="28"/>
          <w:szCs w:val="28"/>
          <w:lang w:val="uk-UA"/>
        </w:rPr>
        <w:t>: м. Запоріжжя вул. Перемоги 129а.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Відкрите обговорення </w:t>
      </w:r>
      <w:hyperlink r:id="rId5" w:history="1">
        <w:r w:rsidRPr="004D75C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проекту постанови «Про внесення змін до постанови Національної комісії, що здійснює де</w:t>
        </w:r>
        <w:r w:rsidRPr="004D75C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</w:t>
        </w:r>
        <w:r w:rsidRPr="004D75C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жавне регулювання у сферах енергетики та комунальних послуг, від 16 червня 2016 року № 1141»</w:t>
        </w:r>
      </w:hyperlink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тарифів на централізоване водопостачання та водовідведення</w:t>
      </w:r>
      <w:r w:rsid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відбудеться </w:t>
      </w:r>
      <w:r w:rsid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листопада 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року о </w:t>
      </w:r>
      <w:r w:rsid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за 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69057 м. Запоріжжя вул. Перемоги 129а.</w:t>
      </w:r>
    </w:p>
    <w:p w:rsidR="00394175" w:rsidRPr="005110E5" w:rsidRDefault="0073102D" w:rsidP="0073102D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для участі у відкритому обговоренні проекту рішення НКРЕКП приймаються </w:t>
      </w:r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D75C0"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листопада</w:t>
      </w:r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в письмовому та/або електронному вигляді за </w:t>
      </w:r>
      <w:proofErr w:type="spellStart"/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комісії, що здійснює державне регулювання у сферах енергетики та комунальних послуг, у Запорізькій області, вул. Гребельна, 2, м. Запоріжжя, 69096 e-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hyperlink r:id="rId6" w:history="1">
        <w:r w:rsidRPr="005110E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energo.zp@newline.net.ua</w:t>
        </w:r>
      </w:hyperlink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копії </w:t>
      </w:r>
      <w:hyperlink r:id="rId7" w:history="1">
        <w:r w:rsidRPr="0073102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deptaryfvoda@nerc.gov.ua</w:t>
        </w:r>
      </w:hyperlink>
      <w:r w:rsidRPr="00731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4D75C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n79"/>
      <w:bookmarkEnd w:id="1"/>
    </w:p>
    <w:p w:rsidR="00795B59" w:rsidRDefault="004D75C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441" w:rsidRDefault="004D75C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441" w:rsidRDefault="004D75C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C5441" w:rsidSect="008C5441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826"/>
    <w:multiLevelType w:val="hybridMultilevel"/>
    <w:tmpl w:val="B0041AD2"/>
    <w:lvl w:ilvl="0" w:tplc="470CF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484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104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4ED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76A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8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A4F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668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2E7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30A9E"/>
    <w:multiLevelType w:val="hybridMultilevel"/>
    <w:tmpl w:val="0D2A4064"/>
    <w:lvl w:ilvl="0" w:tplc="E34A4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2D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6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0E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D4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0A7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3A3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768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0F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B53C3"/>
    <w:multiLevelType w:val="multilevel"/>
    <w:tmpl w:val="68282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BF5BDB"/>
    <w:multiLevelType w:val="hybridMultilevel"/>
    <w:tmpl w:val="491ADEE2"/>
    <w:lvl w:ilvl="0" w:tplc="D9A63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BC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C0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62B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AA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C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AD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844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3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357EB"/>
    <w:multiLevelType w:val="hybridMultilevel"/>
    <w:tmpl w:val="38F8CCFA"/>
    <w:lvl w:ilvl="0" w:tplc="38A43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E4D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F2C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E09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A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C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AEB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3A2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41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11273"/>
    <w:multiLevelType w:val="hybridMultilevel"/>
    <w:tmpl w:val="D5329630"/>
    <w:lvl w:ilvl="0" w:tplc="32208332">
      <w:start w:val="1"/>
      <w:numFmt w:val="decimal"/>
      <w:lvlText w:val="%1."/>
      <w:lvlJc w:val="left"/>
      <w:pPr>
        <w:ind w:left="720" w:hanging="360"/>
      </w:pPr>
    </w:lvl>
    <w:lvl w:ilvl="1" w:tplc="BB80B126">
      <w:start w:val="1"/>
      <w:numFmt w:val="decimal"/>
      <w:lvlText w:val="%2."/>
      <w:lvlJc w:val="left"/>
      <w:pPr>
        <w:ind w:left="1440" w:hanging="1080"/>
      </w:pPr>
    </w:lvl>
    <w:lvl w:ilvl="2" w:tplc="9D36BC40">
      <w:start w:val="1"/>
      <w:numFmt w:val="decimal"/>
      <w:lvlText w:val="%3."/>
      <w:lvlJc w:val="left"/>
      <w:pPr>
        <w:ind w:left="2160" w:hanging="1980"/>
      </w:pPr>
    </w:lvl>
    <w:lvl w:ilvl="3" w:tplc="57E698DE">
      <w:start w:val="1"/>
      <w:numFmt w:val="decimal"/>
      <w:lvlText w:val="%4."/>
      <w:lvlJc w:val="left"/>
      <w:pPr>
        <w:ind w:left="2880" w:hanging="2520"/>
      </w:pPr>
    </w:lvl>
    <w:lvl w:ilvl="4" w:tplc="250CB668">
      <w:start w:val="1"/>
      <w:numFmt w:val="decimal"/>
      <w:lvlText w:val="%5."/>
      <w:lvlJc w:val="left"/>
      <w:pPr>
        <w:ind w:left="3600" w:hanging="3240"/>
      </w:pPr>
    </w:lvl>
    <w:lvl w:ilvl="5" w:tplc="606EF344">
      <w:start w:val="1"/>
      <w:numFmt w:val="decimal"/>
      <w:lvlText w:val="%6."/>
      <w:lvlJc w:val="left"/>
      <w:pPr>
        <w:ind w:left="4320" w:hanging="4140"/>
      </w:pPr>
    </w:lvl>
    <w:lvl w:ilvl="6" w:tplc="2E2A8558">
      <w:start w:val="1"/>
      <w:numFmt w:val="decimal"/>
      <w:lvlText w:val="%7."/>
      <w:lvlJc w:val="left"/>
      <w:pPr>
        <w:ind w:left="5040" w:hanging="4680"/>
      </w:pPr>
    </w:lvl>
    <w:lvl w:ilvl="7" w:tplc="043A9416">
      <w:start w:val="1"/>
      <w:numFmt w:val="decimal"/>
      <w:lvlText w:val="%8."/>
      <w:lvlJc w:val="left"/>
      <w:pPr>
        <w:ind w:left="5760" w:hanging="5400"/>
      </w:pPr>
    </w:lvl>
    <w:lvl w:ilvl="8" w:tplc="81C26A3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3"/>
    <w:rsid w:val="001C7013"/>
    <w:rsid w:val="004D75C0"/>
    <w:rsid w:val="005110E5"/>
    <w:rsid w:val="0073102D"/>
    <w:rsid w:val="00E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D63"/>
  <w15:chartTrackingRefBased/>
  <w15:docId w15:val="{77365AF6-08FB-4F9C-9A5B-1DF3F05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0FF5"/>
    <w:rPr>
      <w:color w:val="0000FF"/>
      <w:u w:val="single"/>
    </w:rPr>
  </w:style>
  <w:style w:type="paragraph" w:customStyle="1" w:styleId="rvps14">
    <w:name w:val="rvps14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C5441"/>
  </w:style>
  <w:style w:type="paragraph" w:customStyle="1" w:styleId="rvps12">
    <w:name w:val="rvps1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C5441"/>
  </w:style>
  <w:style w:type="paragraph" w:customStyle="1" w:styleId="rvps2">
    <w:name w:val="rvps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C5441"/>
  </w:style>
  <w:style w:type="character" w:customStyle="1" w:styleId="rvts37">
    <w:name w:val="rvts37"/>
    <w:basedOn w:val="a0"/>
    <w:rsid w:val="008C5441"/>
  </w:style>
  <w:style w:type="character" w:customStyle="1" w:styleId="rvts82">
    <w:name w:val="rvts82"/>
    <w:basedOn w:val="a0"/>
    <w:rsid w:val="008C5441"/>
  </w:style>
  <w:style w:type="character" w:styleId="a7">
    <w:name w:val="FollowedHyperlink"/>
    <w:basedOn w:val="a0"/>
    <w:uiPriority w:val="99"/>
    <w:semiHidden/>
    <w:unhideWhenUsed/>
    <w:rsid w:val="001D5CF9"/>
    <w:rPr>
      <w:color w:val="954F72"/>
      <w:u w:val="single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  <w:style w:type="character" w:customStyle="1" w:styleId="aa">
    <w:name w:val="Основной текст_"/>
    <w:basedOn w:val="a0"/>
    <w:link w:val="10"/>
    <w:rsid w:val="00E35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E359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97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18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taryfvoda@ner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.zp@newline.net.ua" TargetMode="External"/><Relationship Id="rId5" Type="http://schemas.openxmlformats.org/officeDocument/2006/relationships/hyperlink" Target="http://www.nerc.gov.ua/?news=9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Красноружева</dc:creator>
  <cp:keywords/>
  <dc:description/>
  <cp:lastModifiedBy>Вадим Медведский</cp:lastModifiedBy>
  <cp:revision>4</cp:revision>
  <cp:lastPrinted>2019-05-28T05:53:00Z</cp:lastPrinted>
  <dcterms:created xsi:type="dcterms:W3CDTF">2019-10-10T10:48:00Z</dcterms:created>
  <dcterms:modified xsi:type="dcterms:W3CDTF">2019-10-22T04:56:00Z</dcterms:modified>
</cp:coreProperties>
</file>