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75" w:rsidRPr="00E35924" w:rsidRDefault="0073102D" w:rsidP="007310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359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Повідомлення</w:t>
      </w:r>
    </w:p>
    <w:p w:rsidR="00394175" w:rsidRPr="005110E5" w:rsidRDefault="0073102D" w:rsidP="007310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схвалення проекту постанови НКРЕКП «Про внесення змін до постанови Національної комісії, що здійснює державне регулювання у сферах енергетики та комунальних послуг, від 16 червня 2016 року № 1141»</w:t>
      </w:r>
    </w:p>
    <w:p w:rsidR="0073102D" w:rsidRDefault="0073102D" w:rsidP="007310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4175" w:rsidRPr="005110E5" w:rsidRDefault="0073102D" w:rsidP="007310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відповідності до схваленого проекту Постанови:</w:t>
      </w:r>
    </w:p>
    <w:p w:rsidR="00394175" w:rsidRPr="005110E5" w:rsidRDefault="0073102D" w:rsidP="007310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Очікувані тарифи без урахування Податку на додану вартість складуть:</w:t>
      </w:r>
    </w:p>
    <w:p w:rsidR="00394175" w:rsidRPr="005110E5" w:rsidRDefault="0073102D" w:rsidP="007310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для споживачів, які являються суб’єктами господарювання у сфері центра</w:t>
      </w:r>
      <w:r w:rsidR="00E35924"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лізованого водопостачання – </w:t>
      </w:r>
      <w:r w:rsidR="00766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8,27</w:t>
      </w: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(без ПДВ);</w:t>
      </w:r>
    </w:p>
    <w:p w:rsidR="00394175" w:rsidRPr="005110E5" w:rsidRDefault="0073102D" w:rsidP="007310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для споживачів, які не є суб’єктами господарювання у сфері централізованого водопостачання – </w:t>
      </w:r>
      <w:r w:rsidR="00766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15,88</w:t>
      </w: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(без ПДВ);</w:t>
      </w:r>
    </w:p>
    <w:p w:rsidR="00394175" w:rsidRPr="005110E5" w:rsidRDefault="0073102D" w:rsidP="007310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для споживачів, які не є суб’єктами господарювання у сфері централізованого водовідведення – </w:t>
      </w:r>
      <w:r w:rsidR="00766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24,58</w:t>
      </w: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(без ПДВ).</w:t>
      </w:r>
    </w:p>
    <w:p w:rsidR="00394175" w:rsidRPr="005110E5" w:rsidRDefault="0073102D" w:rsidP="007310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Розрахунки тарифів здійснено у відповідності до Порядку формування тарифів на централізоване водопостачання та водовідведення, затвердженого постановою НКРЕКП від 10 березня 2016 року №302 (далі - Порядок) та згідно з постановою НКРЕКП від 24 березня 2016 року №364 «Про затвердження Процедури встановлення тарифів на централізоване водопостачання та водовідведення».</w:t>
      </w:r>
    </w:p>
    <w:p w:rsidR="004C6E99" w:rsidRPr="005110E5" w:rsidRDefault="0073102D" w:rsidP="007310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0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Діючі тарифи на водопостачання та водовідведення КП «</w:t>
      </w:r>
      <w:r w:rsidR="007667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ОБЛВОДОКАНАЛ» ЗОР застосовує з 27.11</w:t>
      </w:r>
      <w:r w:rsidRPr="005110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.2019.</w:t>
      </w:r>
    </w:p>
    <w:p w:rsidR="00394175" w:rsidRPr="005110E5" w:rsidRDefault="0073102D" w:rsidP="007310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Діючі тарифи потребують перегляду у зв’язку зі впливом наступних факторів:</w:t>
      </w:r>
    </w:p>
    <w:p w:rsidR="00766703" w:rsidRPr="00766703" w:rsidRDefault="00766703" w:rsidP="00766703">
      <w:pPr>
        <w:pStyle w:val="10"/>
        <w:numPr>
          <w:ilvl w:val="0"/>
          <w:numId w:val="7"/>
        </w:numPr>
        <w:shd w:val="clear" w:color="auto" w:fill="auto"/>
        <w:tabs>
          <w:tab w:val="left" w:pos="977"/>
        </w:tabs>
        <w:ind w:firstLine="580"/>
        <w:jc w:val="both"/>
        <w:rPr>
          <w:b/>
          <w:sz w:val="28"/>
          <w:szCs w:val="28"/>
          <w:lang w:val="uk-UA"/>
        </w:rPr>
      </w:pPr>
      <w:r w:rsidRPr="00766703">
        <w:rPr>
          <w:b/>
          <w:sz w:val="28"/>
          <w:szCs w:val="28"/>
          <w:lang w:val="uk-UA" w:eastAsia="ru-RU" w:bidi="ru-RU"/>
        </w:rPr>
        <w:t xml:space="preserve">обсяги </w:t>
      </w:r>
      <w:r w:rsidRPr="00766703">
        <w:rPr>
          <w:b/>
          <w:sz w:val="28"/>
          <w:szCs w:val="28"/>
          <w:lang w:val="uk-UA"/>
        </w:rPr>
        <w:t xml:space="preserve">реалізації </w:t>
      </w:r>
      <w:r w:rsidRPr="00766703">
        <w:rPr>
          <w:b/>
          <w:sz w:val="28"/>
          <w:szCs w:val="28"/>
          <w:lang w:val="uk-UA" w:eastAsia="ru-RU" w:bidi="ru-RU"/>
        </w:rPr>
        <w:t xml:space="preserve">не </w:t>
      </w:r>
      <w:r w:rsidRPr="00766703">
        <w:rPr>
          <w:b/>
          <w:sz w:val="28"/>
          <w:szCs w:val="28"/>
          <w:lang w:val="uk-UA"/>
        </w:rPr>
        <w:t>змінилися.</w:t>
      </w:r>
    </w:p>
    <w:p w:rsidR="00766703" w:rsidRPr="00766703" w:rsidRDefault="00766703" w:rsidP="00766703">
      <w:pPr>
        <w:pStyle w:val="10"/>
        <w:shd w:val="clear" w:color="auto" w:fill="auto"/>
        <w:ind w:firstLine="580"/>
        <w:jc w:val="both"/>
        <w:rPr>
          <w:sz w:val="28"/>
          <w:szCs w:val="28"/>
          <w:lang w:val="uk-UA"/>
        </w:rPr>
      </w:pPr>
      <w:r w:rsidRPr="00766703">
        <w:rPr>
          <w:sz w:val="28"/>
          <w:szCs w:val="28"/>
          <w:lang w:val="uk-UA" w:eastAsia="ru-RU" w:bidi="ru-RU"/>
        </w:rPr>
        <w:t xml:space="preserve">Обсяги </w:t>
      </w:r>
      <w:r w:rsidRPr="00766703">
        <w:rPr>
          <w:sz w:val="28"/>
          <w:szCs w:val="28"/>
          <w:lang w:val="uk-UA"/>
        </w:rPr>
        <w:t xml:space="preserve">реалізації визначені річним </w:t>
      </w:r>
      <w:r w:rsidRPr="00766703">
        <w:rPr>
          <w:sz w:val="28"/>
          <w:szCs w:val="28"/>
          <w:lang w:val="uk-UA" w:eastAsia="ru-RU" w:bidi="ru-RU"/>
        </w:rPr>
        <w:t xml:space="preserve">планом </w:t>
      </w:r>
      <w:r w:rsidRPr="00766703">
        <w:rPr>
          <w:sz w:val="28"/>
          <w:szCs w:val="28"/>
          <w:lang w:val="uk-UA"/>
        </w:rPr>
        <w:t xml:space="preserve">ліцензованої діяльності </w:t>
      </w:r>
      <w:r w:rsidRPr="00766703">
        <w:rPr>
          <w:sz w:val="28"/>
          <w:szCs w:val="28"/>
          <w:lang w:val="uk-UA" w:eastAsia="ru-RU" w:bidi="ru-RU"/>
        </w:rPr>
        <w:t xml:space="preserve">з </w:t>
      </w:r>
      <w:r w:rsidRPr="00766703">
        <w:rPr>
          <w:sz w:val="28"/>
          <w:szCs w:val="28"/>
          <w:lang w:val="uk-UA"/>
        </w:rPr>
        <w:t xml:space="preserve">централізованого </w:t>
      </w:r>
      <w:r w:rsidRPr="00766703">
        <w:rPr>
          <w:sz w:val="28"/>
          <w:szCs w:val="28"/>
          <w:lang w:val="uk-UA" w:eastAsia="ru-RU" w:bidi="ru-RU"/>
        </w:rPr>
        <w:t xml:space="preserve">водопостачання та </w:t>
      </w:r>
      <w:r w:rsidRPr="00766703">
        <w:rPr>
          <w:sz w:val="28"/>
          <w:szCs w:val="28"/>
          <w:lang w:val="uk-UA"/>
        </w:rPr>
        <w:t xml:space="preserve">водовідведення, </w:t>
      </w:r>
      <w:r w:rsidRPr="00766703">
        <w:rPr>
          <w:sz w:val="28"/>
          <w:szCs w:val="28"/>
          <w:lang w:val="uk-UA" w:eastAsia="ru-RU" w:bidi="ru-RU"/>
        </w:rPr>
        <w:t xml:space="preserve">який погоджений </w:t>
      </w:r>
      <w:r w:rsidRPr="00766703">
        <w:rPr>
          <w:sz w:val="28"/>
          <w:szCs w:val="28"/>
          <w:lang w:val="uk-UA"/>
        </w:rPr>
        <w:t xml:space="preserve">рішенням Запорізької обласної </w:t>
      </w:r>
      <w:r w:rsidRPr="00766703">
        <w:rPr>
          <w:sz w:val="28"/>
          <w:szCs w:val="28"/>
          <w:lang w:val="uk-UA" w:eastAsia="ru-RU" w:bidi="ru-RU"/>
        </w:rPr>
        <w:t xml:space="preserve">ради </w:t>
      </w:r>
      <w:r w:rsidRPr="00766703">
        <w:rPr>
          <w:sz w:val="28"/>
          <w:szCs w:val="28"/>
          <w:lang w:val="uk-UA"/>
        </w:rPr>
        <w:t xml:space="preserve">від </w:t>
      </w:r>
      <w:r w:rsidRPr="00766703">
        <w:rPr>
          <w:sz w:val="28"/>
          <w:szCs w:val="28"/>
          <w:lang w:val="uk-UA" w:eastAsia="ru-RU" w:bidi="ru-RU"/>
        </w:rPr>
        <w:t xml:space="preserve">12.12.2019 № 143. </w:t>
      </w:r>
      <w:r w:rsidRPr="00766703">
        <w:rPr>
          <w:sz w:val="28"/>
          <w:szCs w:val="28"/>
          <w:lang w:val="uk-UA"/>
        </w:rPr>
        <w:t xml:space="preserve">Річний </w:t>
      </w:r>
      <w:r w:rsidRPr="00766703">
        <w:rPr>
          <w:sz w:val="28"/>
          <w:szCs w:val="28"/>
          <w:lang w:val="uk-UA" w:eastAsia="ru-RU" w:bidi="ru-RU"/>
        </w:rPr>
        <w:t xml:space="preserve">план розрахований </w:t>
      </w:r>
      <w:r w:rsidRPr="00766703">
        <w:rPr>
          <w:sz w:val="28"/>
          <w:szCs w:val="28"/>
          <w:lang w:val="uk-UA"/>
        </w:rPr>
        <w:t xml:space="preserve">відповідно </w:t>
      </w:r>
      <w:r w:rsidRPr="00766703">
        <w:rPr>
          <w:sz w:val="28"/>
          <w:szCs w:val="28"/>
          <w:lang w:val="uk-UA" w:eastAsia="ru-RU" w:bidi="ru-RU"/>
        </w:rPr>
        <w:t xml:space="preserve">до </w:t>
      </w:r>
      <w:r w:rsidRPr="00766703">
        <w:rPr>
          <w:sz w:val="28"/>
          <w:szCs w:val="28"/>
          <w:lang w:val="uk-UA"/>
        </w:rPr>
        <w:t>індивідуальних технологічних нормативів</w:t>
      </w:r>
      <w:r w:rsidRPr="00766703">
        <w:rPr>
          <w:sz w:val="28"/>
          <w:szCs w:val="28"/>
          <w:lang w:val="uk-UA" w:eastAsia="ru-RU" w:bidi="ru-RU"/>
        </w:rPr>
        <w:t xml:space="preserve"> використання </w:t>
      </w:r>
      <w:r w:rsidRPr="00766703">
        <w:rPr>
          <w:sz w:val="28"/>
          <w:szCs w:val="28"/>
          <w:lang w:val="uk-UA"/>
        </w:rPr>
        <w:t xml:space="preserve">питної </w:t>
      </w:r>
      <w:r w:rsidRPr="00766703">
        <w:rPr>
          <w:sz w:val="28"/>
          <w:szCs w:val="28"/>
          <w:lang w:val="uk-UA" w:eastAsia="ru-RU" w:bidi="ru-RU"/>
        </w:rPr>
        <w:t xml:space="preserve">води, який погоджений директором департаменту </w:t>
      </w:r>
      <w:r w:rsidRPr="00766703">
        <w:rPr>
          <w:sz w:val="28"/>
          <w:szCs w:val="28"/>
          <w:lang w:val="uk-UA"/>
        </w:rPr>
        <w:t xml:space="preserve">екології </w:t>
      </w:r>
      <w:r w:rsidRPr="00766703">
        <w:rPr>
          <w:sz w:val="28"/>
          <w:szCs w:val="28"/>
          <w:lang w:val="uk-UA" w:eastAsia="ru-RU" w:bidi="ru-RU"/>
        </w:rPr>
        <w:t xml:space="preserve">та природних </w:t>
      </w:r>
      <w:r w:rsidRPr="00766703">
        <w:rPr>
          <w:sz w:val="28"/>
          <w:szCs w:val="28"/>
          <w:lang w:val="uk-UA"/>
        </w:rPr>
        <w:t xml:space="preserve">ресурсів Запорізької облдержадміністрації </w:t>
      </w:r>
      <w:r w:rsidRPr="00766703">
        <w:rPr>
          <w:sz w:val="28"/>
          <w:szCs w:val="28"/>
          <w:lang w:val="uk-UA" w:eastAsia="ru-RU" w:bidi="ru-RU"/>
        </w:rPr>
        <w:t xml:space="preserve">та </w:t>
      </w:r>
      <w:r w:rsidRPr="00766703">
        <w:rPr>
          <w:sz w:val="28"/>
          <w:szCs w:val="28"/>
          <w:lang w:val="uk-UA"/>
        </w:rPr>
        <w:t xml:space="preserve">завідувачем </w:t>
      </w:r>
      <w:r w:rsidRPr="00766703">
        <w:rPr>
          <w:sz w:val="28"/>
          <w:szCs w:val="28"/>
          <w:lang w:val="uk-UA" w:eastAsia="ru-RU" w:bidi="ru-RU"/>
        </w:rPr>
        <w:t xml:space="preserve">сектору у </w:t>
      </w:r>
      <w:r w:rsidRPr="00766703">
        <w:rPr>
          <w:sz w:val="28"/>
          <w:szCs w:val="28"/>
          <w:lang w:val="uk-UA"/>
        </w:rPr>
        <w:t xml:space="preserve">Запорізькій області </w:t>
      </w:r>
      <w:r w:rsidRPr="00766703">
        <w:rPr>
          <w:sz w:val="28"/>
          <w:szCs w:val="28"/>
          <w:lang w:val="uk-UA" w:eastAsia="ru-RU" w:bidi="ru-RU"/>
        </w:rPr>
        <w:t xml:space="preserve">Державного агентства водних </w:t>
      </w:r>
      <w:r w:rsidRPr="00766703">
        <w:rPr>
          <w:sz w:val="28"/>
          <w:szCs w:val="28"/>
          <w:lang w:val="uk-UA"/>
        </w:rPr>
        <w:t>ресурсів України;</w:t>
      </w:r>
    </w:p>
    <w:p w:rsidR="00766703" w:rsidRPr="00766703" w:rsidRDefault="00766703" w:rsidP="00766703">
      <w:pPr>
        <w:pStyle w:val="10"/>
        <w:numPr>
          <w:ilvl w:val="0"/>
          <w:numId w:val="7"/>
        </w:numPr>
        <w:shd w:val="clear" w:color="auto" w:fill="auto"/>
        <w:tabs>
          <w:tab w:val="left" w:pos="965"/>
        </w:tabs>
        <w:ind w:firstLine="580"/>
        <w:rPr>
          <w:b/>
          <w:sz w:val="28"/>
          <w:szCs w:val="28"/>
          <w:lang w:val="uk-UA"/>
        </w:rPr>
      </w:pPr>
      <w:r w:rsidRPr="00766703">
        <w:rPr>
          <w:b/>
          <w:sz w:val="28"/>
          <w:szCs w:val="28"/>
          <w:lang w:val="uk-UA"/>
        </w:rPr>
        <w:t xml:space="preserve">збільшилися </w:t>
      </w:r>
      <w:r w:rsidRPr="00766703">
        <w:rPr>
          <w:b/>
          <w:sz w:val="28"/>
          <w:szCs w:val="28"/>
          <w:lang w:val="uk-UA" w:eastAsia="ru-RU" w:bidi="ru-RU"/>
        </w:rPr>
        <w:t xml:space="preserve">витрати на оплату </w:t>
      </w:r>
      <w:r w:rsidRPr="00766703">
        <w:rPr>
          <w:b/>
          <w:sz w:val="28"/>
          <w:szCs w:val="28"/>
          <w:lang w:val="uk-UA"/>
        </w:rPr>
        <w:t>праці:</w:t>
      </w:r>
    </w:p>
    <w:p w:rsidR="00766703" w:rsidRPr="00766703" w:rsidRDefault="00766703" w:rsidP="00766703">
      <w:pPr>
        <w:pStyle w:val="10"/>
        <w:shd w:val="clear" w:color="auto" w:fill="auto"/>
        <w:ind w:firstLine="580"/>
        <w:rPr>
          <w:sz w:val="28"/>
          <w:szCs w:val="28"/>
          <w:lang w:val="uk-UA"/>
        </w:rPr>
      </w:pPr>
      <w:r w:rsidRPr="00766703">
        <w:rPr>
          <w:sz w:val="28"/>
          <w:szCs w:val="28"/>
          <w:lang w:val="uk-UA" w:eastAsia="ru-RU" w:bidi="ru-RU"/>
        </w:rPr>
        <w:t xml:space="preserve">на 13,95 % з </w:t>
      </w:r>
      <w:r w:rsidRPr="00766703">
        <w:rPr>
          <w:sz w:val="28"/>
          <w:szCs w:val="28"/>
          <w:lang w:val="uk-UA"/>
        </w:rPr>
        <w:t xml:space="preserve">централізованого </w:t>
      </w:r>
      <w:r w:rsidRPr="00766703">
        <w:rPr>
          <w:sz w:val="28"/>
          <w:szCs w:val="28"/>
          <w:lang w:val="uk-UA" w:eastAsia="ru-RU" w:bidi="ru-RU"/>
        </w:rPr>
        <w:t>водопостачання;</w:t>
      </w:r>
    </w:p>
    <w:p w:rsidR="00766703" w:rsidRPr="00766703" w:rsidRDefault="00766703" w:rsidP="00766703">
      <w:pPr>
        <w:pStyle w:val="10"/>
        <w:shd w:val="clear" w:color="auto" w:fill="auto"/>
        <w:ind w:firstLine="580"/>
        <w:rPr>
          <w:sz w:val="28"/>
          <w:szCs w:val="28"/>
          <w:lang w:val="uk-UA"/>
        </w:rPr>
      </w:pPr>
      <w:r w:rsidRPr="00766703">
        <w:rPr>
          <w:sz w:val="28"/>
          <w:szCs w:val="28"/>
          <w:lang w:val="uk-UA" w:eastAsia="ru-RU" w:bidi="ru-RU"/>
        </w:rPr>
        <w:t xml:space="preserve">на 1,53 % з </w:t>
      </w:r>
      <w:r w:rsidRPr="00766703">
        <w:rPr>
          <w:sz w:val="28"/>
          <w:szCs w:val="28"/>
          <w:lang w:val="uk-UA"/>
        </w:rPr>
        <w:t>централізованого водовідведення.</w:t>
      </w:r>
    </w:p>
    <w:p w:rsidR="00766703" w:rsidRPr="00766703" w:rsidRDefault="00766703" w:rsidP="00766703">
      <w:pPr>
        <w:pStyle w:val="10"/>
        <w:shd w:val="clear" w:color="auto" w:fill="auto"/>
        <w:ind w:firstLine="580"/>
        <w:jc w:val="both"/>
        <w:rPr>
          <w:sz w:val="28"/>
          <w:szCs w:val="28"/>
          <w:lang w:val="uk-UA"/>
        </w:rPr>
      </w:pPr>
      <w:r w:rsidRPr="00766703">
        <w:rPr>
          <w:sz w:val="28"/>
          <w:szCs w:val="28"/>
          <w:lang w:val="uk-UA" w:eastAsia="ru-RU" w:bidi="ru-RU"/>
        </w:rPr>
        <w:t xml:space="preserve">При цьому запланована середня </w:t>
      </w:r>
      <w:r w:rsidRPr="00766703">
        <w:rPr>
          <w:sz w:val="28"/>
          <w:szCs w:val="28"/>
          <w:lang w:val="uk-UA"/>
        </w:rPr>
        <w:t xml:space="preserve">заробітна </w:t>
      </w:r>
      <w:r w:rsidRPr="00766703">
        <w:rPr>
          <w:sz w:val="28"/>
          <w:szCs w:val="28"/>
          <w:lang w:val="uk-UA" w:eastAsia="ru-RU" w:bidi="ru-RU"/>
        </w:rPr>
        <w:t xml:space="preserve">плата на одного </w:t>
      </w:r>
      <w:r w:rsidRPr="00766703">
        <w:rPr>
          <w:sz w:val="28"/>
          <w:szCs w:val="28"/>
          <w:lang w:val="uk-UA"/>
        </w:rPr>
        <w:t xml:space="preserve">працівника підприємства збільшилася </w:t>
      </w:r>
      <w:r w:rsidRPr="00766703">
        <w:rPr>
          <w:sz w:val="28"/>
          <w:szCs w:val="28"/>
          <w:lang w:val="uk-UA" w:eastAsia="ru-RU" w:bidi="ru-RU"/>
        </w:rPr>
        <w:t xml:space="preserve">на 10,31 %, а саме з 8 806 грн до 9 714 грн. </w:t>
      </w:r>
      <w:r w:rsidRPr="00766703">
        <w:rPr>
          <w:sz w:val="28"/>
          <w:szCs w:val="28"/>
          <w:lang w:val="uk-UA"/>
        </w:rPr>
        <w:t xml:space="preserve">Заробітна </w:t>
      </w:r>
      <w:r w:rsidRPr="00766703">
        <w:rPr>
          <w:sz w:val="28"/>
          <w:szCs w:val="28"/>
          <w:lang w:val="uk-UA" w:eastAsia="ru-RU" w:bidi="ru-RU"/>
        </w:rPr>
        <w:t xml:space="preserve">плата врахована </w:t>
      </w:r>
      <w:r w:rsidRPr="00766703">
        <w:rPr>
          <w:sz w:val="28"/>
          <w:szCs w:val="28"/>
          <w:lang w:val="uk-UA"/>
        </w:rPr>
        <w:t xml:space="preserve">відповідно </w:t>
      </w:r>
      <w:r w:rsidRPr="00766703">
        <w:rPr>
          <w:sz w:val="28"/>
          <w:szCs w:val="28"/>
          <w:lang w:val="uk-UA" w:eastAsia="ru-RU" w:bidi="ru-RU"/>
        </w:rPr>
        <w:t xml:space="preserve">до Закону </w:t>
      </w:r>
      <w:r w:rsidRPr="00766703">
        <w:rPr>
          <w:sz w:val="28"/>
          <w:szCs w:val="28"/>
          <w:lang w:val="uk-UA"/>
        </w:rPr>
        <w:t xml:space="preserve">України </w:t>
      </w:r>
      <w:r w:rsidRPr="00766703">
        <w:rPr>
          <w:sz w:val="28"/>
          <w:szCs w:val="28"/>
          <w:lang w:val="uk-UA" w:eastAsia="ru-RU" w:bidi="ru-RU"/>
        </w:rPr>
        <w:t xml:space="preserve">«Про оплату </w:t>
      </w:r>
      <w:r w:rsidRPr="00766703">
        <w:rPr>
          <w:sz w:val="28"/>
          <w:szCs w:val="28"/>
          <w:lang w:val="uk-UA"/>
        </w:rPr>
        <w:t>праці»;</w:t>
      </w:r>
    </w:p>
    <w:p w:rsidR="00766703" w:rsidRPr="00766703" w:rsidRDefault="00766703" w:rsidP="00766703">
      <w:pPr>
        <w:pStyle w:val="10"/>
        <w:numPr>
          <w:ilvl w:val="0"/>
          <w:numId w:val="7"/>
        </w:numPr>
        <w:shd w:val="clear" w:color="auto" w:fill="auto"/>
        <w:tabs>
          <w:tab w:val="left" w:pos="965"/>
        </w:tabs>
        <w:ind w:left="580" w:firstLine="0"/>
        <w:rPr>
          <w:sz w:val="28"/>
          <w:szCs w:val="28"/>
          <w:lang w:val="uk-UA"/>
        </w:rPr>
      </w:pPr>
      <w:r w:rsidRPr="00766703">
        <w:rPr>
          <w:b/>
          <w:sz w:val="28"/>
          <w:szCs w:val="28"/>
          <w:lang w:val="uk-UA"/>
        </w:rPr>
        <w:t xml:space="preserve">змінилися </w:t>
      </w:r>
      <w:r w:rsidRPr="00766703">
        <w:rPr>
          <w:b/>
          <w:sz w:val="28"/>
          <w:szCs w:val="28"/>
          <w:lang w:val="uk-UA" w:eastAsia="ru-RU" w:bidi="ru-RU"/>
        </w:rPr>
        <w:t xml:space="preserve">витрати </w:t>
      </w:r>
      <w:r w:rsidRPr="00766703">
        <w:rPr>
          <w:b/>
          <w:sz w:val="28"/>
          <w:szCs w:val="28"/>
          <w:lang w:val="uk-UA"/>
        </w:rPr>
        <w:t xml:space="preserve">пов'язані зі </w:t>
      </w:r>
      <w:r w:rsidRPr="00766703">
        <w:rPr>
          <w:b/>
          <w:sz w:val="28"/>
          <w:szCs w:val="28"/>
          <w:lang w:val="uk-UA" w:eastAsia="ru-RU" w:bidi="ru-RU"/>
        </w:rPr>
        <w:t xml:space="preserve">сплатою </w:t>
      </w:r>
      <w:r w:rsidRPr="00766703">
        <w:rPr>
          <w:b/>
          <w:sz w:val="28"/>
          <w:szCs w:val="28"/>
          <w:lang w:val="uk-UA"/>
        </w:rPr>
        <w:t xml:space="preserve">податків </w:t>
      </w:r>
      <w:r w:rsidRPr="00766703">
        <w:rPr>
          <w:b/>
          <w:sz w:val="28"/>
          <w:szCs w:val="28"/>
          <w:lang w:val="uk-UA" w:eastAsia="ru-RU" w:bidi="ru-RU"/>
        </w:rPr>
        <w:t xml:space="preserve">та </w:t>
      </w:r>
      <w:r w:rsidRPr="00766703">
        <w:rPr>
          <w:b/>
          <w:sz w:val="28"/>
          <w:szCs w:val="28"/>
          <w:lang w:val="uk-UA"/>
        </w:rPr>
        <w:t>зборів:</w:t>
      </w:r>
      <w:r w:rsidRPr="00766703">
        <w:rPr>
          <w:sz w:val="28"/>
          <w:szCs w:val="28"/>
          <w:lang w:val="uk-UA"/>
        </w:rPr>
        <w:t xml:space="preserve"> </w:t>
      </w:r>
    </w:p>
    <w:p w:rsidR="00766703" w:rsidRPr="00766703" w:rsidRDefault="00766703" w:rsidP="00766703">
      <w:pPr>
        <w:pStyle w:val="10"/>
        <w:shd w:val="clear" w:color="auto" w:fill="auto"/>
        <w:tabs>
          <w:tab w:val="left" w:pos="965"/>
        </w:tabs>
        <w:ind w:left="580" w:firstLine="0"/>
        <w:rPr>
          <w:sz w:val="28"/>
          <w:szCs w:val="28"/>
          <w:lang w:val="uk-UA"/>
        </w:rPr>
      </w:pPr>
      <w:r w:rsidRPr="00766703">
        <w:rPr>
          <w:sz w:val="28"/>
          <w:szCs w:val="28"/>
          <w:lang w:val="uk-UA"/>
        </w:rPr>
        <w:t xml:space="preserve">- збільшилися </w:t>
      </w:r>
      <w:r w:rsidRPr="00766703">
        <w:rPr>
          <w:sz w:val="28"/>
          <w:szCs w:val="28"/>
          <w:lang w:val="uk-UA" w:eastAsia="ru-RU" w:bidi="ru-RU"/>
        </w:rPr>
        <w:t xml:space="preserve">на 1,22 % з </w:t>
      </w:r>
      <w:r w:rsidRPr="00766703">
        <w:rPr>
          <w:sz w:val="28"/>
          <w:szCs w:val="28"/>
          <w:lang w:val="uk-UA"/>
        </w:rPr>
        <w:t xml:space="preserve">централізованого </w:t>
      </w:r>
      <w:r w:rsidRPr="00766703">
        <w:rPr>
          <w:sz w:val="28"/>
          <w:szCs w:val="28"/>
          <w:lang w:val="uk-UA" w:eastAsia="ru-RU" w:bidi="ru-RU"/>
        </w:rPr>
        <w:t xml:space="preserve">водопостачання; </w:t>
      </w:r>
    </w:p>
    <w:p w:rsidR="00766703" w:rsidRPr="00766703" w:rsidRDefault="00766703" w:rsidP="00766703">
      <w:pPr>
        <w:pStyle w:val="10"/>
        <w:shd w:val="clear" w:color="auto" w:fill="auto"/>
        <w:tabs>
          <w:tab w:val="left" w:pos="965"/>
        </w:tabs>
        <w:ind w:left="580" w:firstLine="0"/>
        <w:rPr>
          <w:sz w:val="28"/>
          <w:szCs w:val="28"/>
          <w:lang w:val="uk-UA"/>
        </w:rPr>
      </w:pPr>
      <w:r w:rsidRPr="00766703">
        <w:rPr>
          <w:sz w:val="28"/>
          <w:szCs w:val="28"/>
          <w:lang w:val="uk-UA" w:eastAsia="ru-RU" w:bidi="ru-RU"/>
        </w:rPr>
        <w:t xml:space="preserve">- зменшилися на 13,23 % з </w:t>
      </w:r>
      <w:r w:rsidRPr="00766703">
        <w:rPr>
          <w:sz w:val="28"/>
          <w:szCs w:val="28"/>
          <w:lang w:val="uk-UA"/>
        </w:rPr>
        <w:t>централізованого водовідведення;</w:t>
      </w:r>
    </w:p>
    <w:p w:rsidR="00766703" w:rsidRPr="00766703" w:rsidRDefault="00766703" w:rsidP="00766703">
      <w:pPr>
        <w:pStyle w:val="10"/>
        <w:numPr>
          <w:ilvl w:val="0"/>
          <w:numId w:val="7"/>
        </w:numPr>
        <w:shd w:val="clear" w:color="auto" w:fill="auto"/>
        <w:tabs>
          <w:tab w:val="left" w:pos="965"/>
        </w:tabs>
        <w:ind w:left="580" w:firstLine="0"/>
        <w:rPr>
          <w:b/>
          <w:sz w:val="28"/>
          <w:szCs w:val="28"/>
          <w:lang w:val="uk-UA"/>
        </w:rPr>
      </w:pPr>
      <w:r w:rsidRPr="00766703">
        <w:rPr>
          <w:b/>
          <w:sz w:val="28"/>
          <w:szCs w:val="28"/>
          <w:lang w:val="uk-UA"/>
        </w:rPr>
        <w:t xml:space="preserve">збільшилися заплановані </w:t>
      </w:r>
      <w:r w:rsidRPr="00766703">
        <w:rPr>
          <w:b/>
          <w:sz w:val="28"/>
          <w:szCs w:val="28"/>
          <w:lang w:val="uk-UA" w:eastAsia="ru-RU" w:bidi="ru-RU"/>
        </w:rPr>
        <w:t xml:space="preserve">витрати на оплату </w:t>
      </w:r>
      <w:r w:rsidRPr="00766703">
        <w:rPr>
          <w:b/>
          <w:sz w:val="28"/>
          <w:szCs w:val="28"/>
          <w:lang w:val="uk-UA"/>
        </w:rPr>
        <w:t>електричної енергії:</w:t>
      </w:r>
    </w:p>
    <w:p w:rsidR="00766703" w:rsidRPr="00766703" w:rsidRDefault="00766703" w:rsidP="00766703">
      <w:pPr>
        <w:pStyle w:val="10"/>
        <w:shd w:val="clear" w:color="auto" w:fill="auto"/>
        <w:ind w:left="580" w:firstLine="0"/>
        <w:rPr>
          <w:sz w:val="28"/>
          <w:szCs w:val="28"/>
          <w:lang w:val="uk-UA"/>
        </w:rPr>
      </w:pPr>
      <w:r w:rsidRPr="00766703">
        <w:rPr>
          <w:sz w:val="28"/>
          <w:szCs w:val="28"/>
          <w:lang w:val="uk-UA" w:eastAsia="ru-RU" w:bidi="ru-RU"/>
        </w:rPr>
        <w:t xml:space="preserve">- на 0,8 % з </w:t>
      </w:r>
      <w:r w:rsidRPr="00766703">
        <w:rPr>
          <w:sz w:val="28"/>
          <w:szCs w:val="28"/>
          <w:lang w:val="uk-UA"/>
        </w:rPr>
        <w:t xml:space="preserve">централізованого </w:t>
      </w:r>
      <w:r w:rsidRPr="00766703">
        <w:rPr>
          <w:sz w:val="28"/>
          <w:szCs w:val="28"/>
          <w:lang w:val="uk-UA" w:eastAsia="ru-RU" w:bidi="ru-RU"/>
        </w:rPr>
        <w:t>водопостачання;</w:t>
      </w:r>
    </w:p>
    <w:p w:rsidR="00766703" w:rsidRPr="00766703" w:rsidRDefault="00766703" w:rsidP="00766703">
      <w:pPr>
        <w:pStyle w:val="10"/>
        <w:shd w:val="clear" w:color="auto" w:fill="auto"/>
        <w:ind w:left="580" w:firstLine="0"/>
        <w:rPr>
          <w:sz w:val="28"/>
          <w:szCs w:val="28"/>
          <w:lang w:val="uk-UA"/>
        </w:rPr>
      </w:pPr>
      <w:r w:rsidRPr="00766703">
        <w:rPr>
          <w:sz w:val="28"/>
          <w:szCs w:val="28"/>
          <w:lang w:val="uk-UA" w:eastAsia="ru-RU" w:bidi="ru-RU"/>
        </w:rPr>
        <w:t xml:space="preserve">- на 1,05 % з </w:t>
      </w:r>
      <w:r w:rsidRPr="00766703">
        <w:rPr>
          <w:sz w:val="28"/>
          <w:szCs w:val="28"/>
          <w:lang w:val="uk-UA"/>
        </w:rPr>
        <w:t>централізованого водовідведення.</w:t>
      </w:r>
    </w:p>
    <w:p w:rsidR="00766703" w:rsidRPr="00766703" w:rsidRDefault="00766703" w:rsidP="00766703">
      <w:pPr>
        <w:pStyle w:val="10"/>
        <w:shd w:val="clear" w:color="auto" w:fill="auto"/>
        <w:ind w:firstLine="580"/>
        <w:jc w:val="both"/>
        <w:rPr>
          <w:sz w:val="28"/>
          <w:szCs w:val="28"/>
          <w:lang w:val="uk-UA"/>
        </w:rPr>
      </w:pPr>
      <w:r w:rsidRPr="00766703">
        <w:rPr>
          <w:sz w:val="28"/>
          <w:szCs w:val="28"/>
          <w:lang w:val="uk-UA"/>
        </w:rPr>
        <w:t xml:space="preserve">Відбулося </w:t>
      </w:r>
      <w:r w:rsidRPr="00766703">
        <w:rPr>
          <w:sz w:val="28"/>
          <w:szCs w:val="28"/>
          <w:lang w:val="uk-UA" w:eastAsia="ru-RU" w:bidi="ru-RU"/>
        </w:rPr>
        <w:t xml:space="preserve">зменшення </w:t>
      </w:r>
      <w:r w:rsidRPr="00766703">
        <w:rPr>
          <w:sz w:val="28"/>
          <w:szCs w:val="28"/>
          <w:lang w:val="uk-UA"/>
        </w:rPr>
        <w:t xml:space="preserve">вартості електричної енергії, </w:t>
      </w:r>
      <w:r w:rsidRPr="00766703">
        <w:rPr>
          <w:sz w:val="28"/>
          <w:szCs w:val="28"/>
          <w:lang w:val="uk-UA" w:eastAsia="ru-RU" w:bidi="ru-RU"/>
        </w:rPr>
        <w:t xml:space="preserve">що </w:t>
      </w:r>
      <w:r w:rsidRPr="00766703">
        <w:rPr>
          <w:sz w:val="28"/>
          <w:szCs w:val="28"/>
          <w:lang w:val="uk-UA"/>
        </w:rPr>
        <w:t xml:space="preserve">передається </w:t>
      </w:r>
      <w:r w:rsidRPr="00766703">
        <w:rPr>
          <w:sz w:val="28"/>
          <w:szCs w:val="28"/>
          <w:lang w:val="uk-UA" w:eastAsia="ru-RU" w:bidi="ru-RU"/>
        </w:rPr>
        <w:t xml:space="preserve">на 1 </w:t>
      </w:r>
      <w:r w:rsidRPr="00766703">
        <w:rPr>
          <w:sz w:val="28"/>
          <w:szCs w:val="28"/>
          <w:lang w:val="uk-UA"/>
        </w:rPr>
        <w:t xml:space="preserve">класі </w:t>
      </w:r>
      <w:r w:rsidRPr="00766703">
        <w:rPr>
          <w:sz w:val="28"/>
          <w:szCs w:val="28"/>
          <w:lang w:val="uk-UA" w:eastAsia="ru-RU" w:bidi="ru-RU"/>
        </w:rPr>
        <w:t xml:space="preserve">напруги на 8,81 % та </w:t>
      </w:r>
      <w:r w:rsidRPr="00766703">
        <w:rPr>
          <w:sz w:val="28"/>
          <w:szCs w:val="28"/>
          <w:lang w:val="uk-UA"/>
        </w:rPr>
        <w:t xml:space="preserve">збільшення вартості електричної енергії, </w:t>
      </w:r>
      <w:r w:rsidRPr="00766703">
        <w:rPr>
          <w:sz w:val="28"/>
          <w:szCs w:val="28"/>
          <w:lang w:val="uk-UA" w:eastAsia="ru-RU" w:bidi="ru-RU"/>
        </w:rPr>
        <w:t xml:space="preserve">що </w:t>
      </w:r>
      <w:r w:rsidRPr="00766703">
        <w:rPr>
          <w:sz w:val="28"/>
          <w:szCs w:val="28"/>
          <w:lang w:val="uk-UA"/>
        </w:rPr>
        <w:t xml:space="preserve">передається </w:t>
      </w:r>
      <w:r w:rsidRPr="00766703">
        <w:rPr>
          <w:sz w:val="28"/>
          <w:szCs w:val="28"/>
          <w:lang w:val="uk-UA" w:eastAsia="ru-RU" w:bidi="ru-RU"/>
        </w:rPr>
        <w:t xml:space="preserve">на 2 </w:t>
      </w:r>
      <w:r w:rsidRPr="00766703">
        <w:rPr>
          <w:sz w:val="28"/>
          <w:szCs w:val="28"/>
          <w:lang w:val="uk-UA"/>
        </w:rPr>
        <w:t xml:space="preserve">класі </w:t>
      </w:r>
      <w:r w:rsidRPr="00766703">
        <w:rPr>
          <w:sz w:val="28"/>
          <w:szCs w:val="28"/>
          <w:lang w:val="uk-UA" w:eastAsia="ru-RU" w:bidi="ru-RU"/>
        </w:rPr>
        <w:t xml:space="preserve">напруги на 1,04 %. При цьому </w:t>
      </w:r>
      <w:r w:rsidRPr="00766703">
        <w:rPr>
          <w:sz w:val="28"/>
          <w:szCs w:val="28"/>
          <w:lang w:val="uk-UA"/>
        </w:rPr>
        <w:t xml:space="preserve">заплановані фізичні </w:t>
      </w:r>
      <w:r w:rsidRPr="00766703">
        <w:rPr>
          <w:sz w:val="28"/>
          <w:szCs w:val="28"/>
          <w:lang w:val="uk-UA" w:eastAsia="ru-RU" w:bidi="ru-RU"/>
        </w:rPr>
        <w:t xml:space="preserve">обсяги (кВт) використання </w:t>
      </w:r>
      <w:r w:rsidRPr="00766703">
        <w:rPr>
          <w:sz w:val="28"/>
          <w:szCs w:val="28"/>
          <w:lang w:val="uk-UA"/>
        </w:rPr>
        <w:t xml:space="preserve">електричної енергії </w:t>
      </w:r>
      <w:r w:rsidRPr="00766703">
        <w:rPr>
          <w:sz w:val="28"/>
          <w:szCs w:val="28"/>
          <w:lang w:val="uk-UA" w:eastAsia="ru-RU" w:bidi="ru-RU"/>
        </w:rPr>
        <w:t xml:space="preserve">не </w:t>
      </w:r>
      <w:r w:rsidRPr="00766703">
        <w:rPr>
          <w:sz w:val="28"/>
          <w:szCs w:val="28"/>
          <w:lang w:val="uk-UA"/>
        </w:rPr>
        <w:t xml:space="preserve">змінилися відносно діючої </w:t>
      </w:r>
      <w:r w:rsidRPr="00766703">
        <w:rPr>
          <w:sz w:val="28"/>
          <w:szCs w:val="28"/>
          <w:lang w:val="uk-UA" w:eastAsia="ru-RU" w:bidi="ru-RU"/>
        </w:rPr>
        <w:t xml:space="preserve">структури </w:t>
      </w:r>
      <w:r w:rsidRPr="00766703">
        <w:rPr>
          <w:sz w:val="28"/>
          <w:szCs w:val="28"/>
          <w:lang w:val="uk-UA"/>
        </w:rPr>
        <w:t>тарифів.</w:t>
      </w:r>
    </w:p>
    <w:p w:rsidR="00766703" w:rsidRPr="00766703" w:rsidRDefault="00766703" w:rsidP="00766703">
      <w:pPr>
        <w:pStyle w:val="10"/>
        <w:shd w:val="clear" w:color="auto" w:fill="auto"/>
        <w:ind w:firstLine="580"/>
        <w:jc w:val="both"/>
        <w:rPr>
          <w:sz w:val="28"/>
          <w:szCs w:val="28"/>
          <w:lang w:val="uk-UA"/>
        </w:rPr>
      </w:pPr>
      <w:r w:rsidRPr="00766703">
        <w:rPr>
          <w:sz w:val="28"/>
          <w:szCs w:val="28"/>
          <w:lang w:val="uk-UA"/>
        </w:rPr>
        <w:t xml:space="preserve">Ураховані </w:t>
      </w:r>
      <w:r w:rsidRPr="00766703">
        <w:rPr>
          <w:sz w:val="28"/>
          <w:szCs w:val="28"/>
          <w:lang w:val="uk-UA" w:eastAsia="ru-RU" w:bidi="ru-RU"/>
        </w:rPr>
        <w:t xml:space="preserve">обсяги споживання </w:t>
      </w:r>
      <w:r w:rsidRPr="00766703">
        <w:rPr>
          <w:sz w:val="28"/>
          <w:szCs w:val="28"/>
          <w:lang w:val="uk-UA"/>
        </w:rPr>
        <w:t xml:space="preserve">електричної енергії </w:t>
      </w:r>
      <w:r w:rsidRPr="00766703">
        <w:rPr>
          <w:sz w:val="28"/>
          <w:szCs w:val="28"/>
          <w:lang w:val="uk-UA" w:eastAsia="ru-RU" w:bidi="ru-RU"/>
        </w:rPr>
        <w:t xml:space="preserve">не перевищують обсяги, що </w:t>
      </w:r>
      <w:r w:rsidRPr="00766703">
        <w:rPr>
          <w:sz w:val="28"/>
          <w:szCs w:val="28"/>
          <w:lang w:val="uk-UA"/>
        </w:rPr>
        <w:lastRenderedPageBreak/>
        <w:t xml:space="preserve">розраховані відповідно до норм питомих витрат паливно-енергетичних ресурсів, погоджених </w:t>
      </w:r>
      <w:r w:rsidRPr="00766703">
        <w:rPr>
          <w:sz w:val="28"/>
          <w:szCs w:val="28"/>
          <w:u w:val="single"/>
          <w:lang w:val="uk-UA"/>
        </w:rPr>
        <w:t>заступником голови Запорізької обласної державної адміністрації</w:t>
      </w:r>
      <w:r w:rsidRPr="00766703">
        <w:rPr>
          <w:sz w:val="28"/>
          <w:szCs w:val="28"/>
          <w:lang w:val="uk-UA"/>
        </w:rPr>
        <w:t>;</w:t>
      </w:r>
    </w:p>
    <w:p w:rsidR="00766703" w:rsidRPr="00766703" w:rsidRDefault="00766703" w:rsidP="00766703">
      <w:pPr>
        <w:pStyle w:val="10"/>
        <w:numPr>
          <w:ilvl w:val="0"/>
          <w:numId w:val="7"/>
        </w:numPr>
        <w:shd w:val="clear" w:color="auto" w:fill="auto"/>
        <w:tabs>
          <w:tab w:val="left" w:pos="965"/>
        </w:tabs>
        <w:ind w:firstLine="580"/>
        <w:jc w:val="both"/>
        <w:rPr>
          <w:b/>
          <w:sz w:val="28"/>
          <w:szCs w:val="28"/>
          <w:lang w:val="uk-UA"/>
        </w:rPr>
      </w:pPr>
      <w:r w:rsidRPr="00766703">
        <w:rPr>
          <w:b/>
          <w:sz w:val="28"/>
          <w:szCs w:val="28"/>
          <w:lang w:val="uk-UA"/>
        </w:rPr>
        <w:t>збільшилися витрати по покупну воду на 43,54 %;</w:t>
      </w:r>
    </w:p>
    <w:p w:rsidR="00766703" w:rsidRPr="00766703" w:rsidRDefault="00766703" w:rsidP="00766703">
      <w:pPr>
        <w:pStyle w:val="10"/>
        <w:numPr>
          <w:ilvl w:val="0"/>
          <w:numId w:val="7"/>
        </w:numPr>
        <w:shd w:val="clear" w:color="auto" w:fill="auto"/>
        <w:tabs>
          <w:tab w:val="left" w:pos="965"/>
        </w:tabs>
        <w:ind w:firstLine="580"/>
        <w:jc w:val="both"/>
        <w:rPr>
          <w:b/>
          <w:sz w:val="28"/>
          <w:szCs w:val="28"/>
          <w:lang w:val="uk-UA"/>
        </w:rPr>
      </w:pPr>
      <w:r w:rsidRPr="00766703">
        <w:rPr>
          <w:b/>
          <w:sz w:val="28"/>
          <w:szCs w:val="28"/>
          <w:lang w:val="uk-UA"/>
        </w:rPr>
        <w:t>змінилися витрати на ремонти:</w:t>
      </w:r>
    </w:p>
    <w:p w:rsidR="00766703" w:rsidRPr="00766703" w:rsidRDefault="00766703" w:rsidP="00766703">
      <w:pPr>
        <w:pStyle w:val="10"/>
        <w:shd w:val="clear" w:color="auto" w:fill="auto"/>
        <w:ind w:left="580" w:firstLine="0"/>
        <w:rPr>
          <w:sz w:val="28"/>
          <w:szCs w:val="28"/>
          <w:lang w:val="uk-UA"/>
        </w:rPr>
      </w:pPr>
      <w:r w:rsidRPr="00766703">
        <w:rPr>
          <w:sz w:val="28"/>
          <w:szCs w:val="28"/>
          <w:lang w:val="uk-UA"/>
        </w:rPr>
        <w:t xml:space="preserve">- зменшилися до 1 997,96 тис. грн з централізованого водопостачання; </w:t>
      </w:r>
    </w:p>
    <w:p w:rsidR="00766703" w:rsidRPr="00766703" w:rsidRDefault="00766703" w:rsidP="00766703">
      <w:pPr>
        <w:pStyle w:val="10"/>
        <w:shd w:val="clear" w:color="auto" w:fill="auto"/>
        <w:ind w:left="580" w:firstLine="0"/>
        <w:rPr>
          <w:sz w:val="28"/>
          <w:szCs w:val="28"/>
          <w:lang w:val="uk-UA"/>
        </w:rPr>
      </w:pPr>
      <w:r w:rsidRPr="00766703">
        <w:rPr>
          <w:sz w:val="28"/>
          <w:szCs w:val="28"/>
          <w:lang w:val="uk-UA"/>
        </w:rPr>
        <w:t>- збільшилися до 330,15 тис. грн з централізованого водовідведення;</w:t>
      </w:r>
    </w:p>
    <w:p w:rsidR="00766703" w:rsidRPr="00766703" w:rsidRDefault="00766703" w:rsidP="00766703">
      <w:pPr>
        <w:pStyle w:val="10"/>
        <w:numPr>
          <w:ilvl w:val="0"/>
          <w:numId w:val="7"/>
        </w:numPr>
        <w:shd w:val="clear" w:color="auto" w:fill="auto"/>
        <w:tabs>
          <w:tab w:val="left" w:pos="965"/>
        </w:tabs>
        <w:ind w:firstLine="580"/>
        <w:rPr>
          <w:b/>
          <w:sz w:val="28"/>
          <w:szCs w:val="28"/>
          <w:lang w:val="uk-UA"/>
        </w:rPr>
      </w:pPr>
      <w:r w:rsidRPr="00766703">
        <w:rPr>
          <w:b/>
          <w:sz w:val="28"/>
          <w:szCs w:val="28"/>
          <w:lang w:val="uk-UA"/>
        </w:rPr>
        <w:t>змінилася амортизація:</w:t>
      </w:r>
    </w:p>
    <w:p w:rsidR="00766703" w:rsidRPr="00766703" w:rsidRDefault="00766703" w:rsidP="00766703">
      <w:pPr>
        <w:pStyle w:val="10"/>
        <w:numPr>
          <w:ilvl w:val="0"/>
          <w:numId w:val="8"/>
        </w:numPr>
        <w:shd w:val="clear" w:color="auto" w:fill="auto"/>
        <w:rPr>
          <w:sz w:val="28"/>
          <w:szCs w:val="28"/>
          <w:lang w:val="uk-UA"/>
        </w:rPr>
      </w:pPr>
      <w:r w:rsidRPr="00766703">
        <w:rPr>
          <w:sz w:val="28"/>
          <w:szCs w:val="28"/>
          <w:lang w:val="uk-UA"/>
        </w:rPr>
        <w:t xml:space="preserve">збільшилися на 56,60 % з централізованого водопостачання; </w:t>
      </w:r>
    </w:p>
    <w:p w:rsidR="00766703" w:rsidRPr="00766703" w:rsidRDefault="00766703" w:rsidP="00766703">
      <w:pPr>
        <w:pStyle w:val="10"/>
        <w:numPr>
          <w:ilvl w:val="0"/>
          <w:numId w:val="8"/>
        </w:numPr>
        <w:shd w:val="clear" w:color="auto" w:fill="auto"/>
        <w:rPr>
          <w:sz w:val="28"/>
          <w:szCs w:val="28"/>
          <w:lang w:val="uk-UA"/>
        </w:rPr>
      </w:pPr>
      <w:r w:rsidRPr="00766703">
        <w:rPr>
          <w:sz w:val="28"/>
          <w:szCs w:val="28"/>
          <w:lang w:val="uk-UA"/>
        </w:rPr>
        <w:t>зменшилися на 8,66 % з централізованого водовідведення;</w:t>
      </w:r>
    </w:p>
    <w:p w:rsidR="00766703" w:rsidRPr="00766703" w:rsidRDefault="00766703" w:rsidP="00766703">
      <w:pPr>
        <w:pStyle w:val="10"/>
        <w:numPr>
          <w:ilvl w:val="0"/>
          <w:numId w:val="7"/>
        </w:numPr>
        <w:shd w:val="clear" w:color="auto" w:fill="auto"/>
        <w:tabs>
          <w:tab w:val="left" w:pos="965"/>
        </w:tabs>
        <w:ind w:firstLine="580"/>
        <w:rPr>
          <w:b/>
          <w:sz w:val="28"/>
          <w:szCs w:val="28"/>
          <w:lang w:val="uk-UA"/>
        </w:rPr>
      </w:pPr>
      <w:r w:rsidRPr="00766703">
        <w:rPr>
          <w:b/>
          <w:sz w:val="28"/>
          <w:szCs w:val="28"/>
          <w:lang w:val="uk-UA"/>
        </w:rPr>
        <w:t>змінилися витрати на реагенти:</w:t>
      </w:r>
    </w:p>
    <w:p w:rsidR="00766703" w:rsidRPr="00766703" w:rsidRDefault="00766703" w:rsidP="00766703">
      <w:pPr>
        <w:pStyle w:val="10"/>
        <w:numPr>
          <w:ilvl w:val="0"/>
          <w:numId w:val="8"/>
        </w:numPr>
        <w:shd w:val="clear" w:color="auto" w:fill="auto"/>
        <w:rPr>
          <w:sz w:val="28"/>
          <w:szCs w:val="28"/>
          <w:lang w:val="uk-UA"/>
        </w:rPr>
      </w:pPr>
      <w:r w:rsidRPr="00766703">
        <w:rPr>
          <w:sz w:val="28"/>
          <w:szCs w:val="28"/>
          <w:lang w:val="uk-UA"/>
        </w:rPr>
        <w:t xml:space="preserve">збільшилися до 2 466,61 тис. грн з централізованого водопостачання; </w:t>
      </w:r>
    </w:p>
    <w:p w:rsidR="00766703" w:rsidRPr="00766703" w:rsidRDefault="00766703" w:rsidP="00766703">
      <w:pPr>
        <w:pStyle w:val="10"/>
        <w:numPr>
          <w:ilvl w:val="0"/>
          <w:numId w:val="8"/>
        </w:numPr>
        <w:shd w:val="clear" w:color="auto" w:fill="auto"/>
        <w:rPr>
          <w:sz w:val="28"/>
          <w:szCs w:val="28"/>
          <w:lang w:val="uk-UA"/>
        </w:rPr>
      </w:pPr>
      <w:r w:rsidRPr="00766703">
        <w:rPr>
          <w:sz w:val="28"/>
          <w:szCs w:val="28"/>
          <w:lang w:val="uk-UA"/>
        </w:rPr>
        <w:t>зменшилися на до 33,70 тис. грн з централізованого водовідведення.</w:t>
      </w:r>
    </w:p>
    <w:p w:rsidR="00766703" w:rsidRPr="00766703" w:rsidRDefault="00766703" w:rsidP="00766703">
      <w:pPr>
        <w:pStyle w:val="10"/>
        <w:shd w:val="clear" w:color="auto" w:fill="auto"/>
        <w:ind w:firstLine="580"/>
        <w:jc w:val="both"/>
        <w:rPr>
          <w:sz w:val="28"/>
          <w:szCs w:val="28"/>
          <w:lang w:val="uk-UA"/>
        </w:rPr>
      </w:pPr>
      <w:r w:rsidRPr="00766703">
        <w:rPr>
          <w:sz w:val="28"/>
          <w:szCs w:val="28"/>
          <w:lang w:val="uk-UA"/>
        </w:rPr>
        <w:t xml:space="preserve">Слід зазначити, що відповідно до пунктів 1.10 та 2.8 Порядку в структурі планованого тарифу з централізованого водопостачання передбачено </w:t>
      </w:r>
      <w:r w:rsidRPr="00766703">
        <w:rPr>
          <w:b/>
          <w:sz w:val="28"/>
          <w:szCs w:val="28"/>
          <w:lang w:val="uk-UA"/>
        </w:rPr>
        <w:t>компенсацію витрат на електричну енергію та витрат на податки та збори за звітний період (2018 рік)</w:t>
      </w:r>
      <w:r w:rsidRPr="00766703">
        <w:rPr>
          <w:sz w:val="28"/>
          <w:szCs w:val="28"/>
          <w:lang w:val="uk-UA"/>
        </w:rPr>
        <w:t>, а саме:</w:t>
      </w:r>
    </w:p>
    <w:p w:rsidR="00766703" w:rsidRPr="00766703" w:rsidRDefault="00766703" w:rsidP="00766703">
      <w:pPr>
        <w:pStyle w:val="10"/>
        <w:shd w:val="clear" w:color="auto" w:fill="auto"/>
        <w:ind w:firstLine="580"/>
        <w:jc w:val="both"/>
        <w:rPr>
          <w:sz w:val="28"/>
          <w:szCs w:val="28"/>
          <w:lang w:val="uk-UA"/>
        </w:rPr>
      </w:pPr>
      <w:r w:rsidRPr="00766703">
        <w:rPr>
          <w:sz w:val="28"/>
          <w:szCs w:val="28"/>
          <w:lang w:val="uk-UA"/>
        </w:rPr>
        <w:t>5 144,54 тис. грн. з централізованого водопостачання;</w:t>
      </w:r>
    </w:p>
    <w:p w:rsidR="00766703" w:rsidRPr="00766703" w:rsidRDefault="00766703" w:rsidP="00766703">
      <w:pPr>
        <w:pStyle w:val="10"/>
        <w:shd w:val="clear" w:color="auto" w:fill="auto"/>
        <w:ind w:firstLine="580"/>
        <w:jc w:val="both"/>
        <w:rPr>
          <w:sz w:val="28"/>
          <w:szCs w:val="28"/>
          <w:lang w:val="uk-UA"/>
        </w:rPr>
      </w:pPr>
      <w:r w:rsidRPr="00766703">
        <w:rPr>
          <w:sz w:val="28"/>
          <w:szCs w:val="28"/>
          <w:lang w:val="uk-UA"/>
        </w:rPr>
        <w:t>1 241,89 тис. грн. з централізованого водовідведення.</w:t>
      </w:r>
    </w:p>
    <w:p w:rsidR="00766703" w:rsidRPr="00766703" w:rsidRDefault="00766703" w:rsidP="00766703">
      <w:pPr>
        <w:pStyle w:val="10"/>
        <w:shd w:val="clear" w:color="auto" w:fill="auto"/>
        <w:ind w:firstLine="580"/>
        <w:jc w:val="both"/>
        <w:rPr>
          <w:sz w:val="28"/>
          <w:szCs w:val="28"/>
          <w:lang w:val="uk-UA"/>
        </w:rPr>
      </w:pPr>
      <w:r w:rsidRPr="00766703">
        <w:rPr>
          <w:sz w:val="28"/>
          <w:szCs w:val="28"/>
          <w:lang w:val="uk-UA"/>
        </w:rPr>
        <w:t xml:space="preserve">Відповідно до пункту 2 постанови НКРЕКП від 11 вересня 2018 року № 972 «Про накладання штрафу на КОМУНАЛЬНЕ ПІДПРИЄМСТВО «ОБЛВОДОКАНАЛ» ЗАПОРІЗЬКОЇ ОБЛАСНОЇ РАДИ за порушення Ліцензійних умов провадження господарської діяльності з централізованого водопостачання та водовідведення, здійснення заходів державного регулювання» передбачено </w:t>
      </w:r>
      <w:r w:rsidRPr="00766703">
        <w:rPr>
          <w:b/>
          <w:sz w:val="28"/>
          <w:szCs w:val="28"/>
          <w:lang w:val="uk-UA"/>
        </w:rPr>
        <w:t>коригування в бік зменшення з розстроченням на два роки суми невикористаних грошових коштів</w:t>
      </w:r>
      <w:r w:rsidRPr="00766703">
        <w:rPr>
          <w:sz w:val="28"/>
          <w:szCs w:val="28"/>
          <w:lang w:val="uk-UA"/>
        </w:rPr>
        <w:t xml:space="preserve"> </w:t>
      </w:r>
      <w:r w:rsidRPr="00766703">
        <w:rPr>
          <w:b/>
          <w:sz w:val="28"/>
          <w:szCs w:val="28"/>
          <w:lang w:val="uk-UA"/>
        </w:rPr>
        <w:t>Інвестиційних програм</w:t>
      </w:r>
      <w:r w:rsidRPr="00766703">
        <w:rPr>
          <w:sz w:val="28"/>
          <w:szCs w:val="28"/>
          <w:lang w:val="uk-UA"/>
        </w:rPr>
        <w:t>, які були враховані у структурі тарифів на централізоване водопостачання та водовідведення за 2015 - 2016 роки, а саме:</w:t>
      </w:r>
    </w:p>
    <w:p w:rsidR="00766703" w:rsidRPr="00766703" w:rsidRDefault="00766703" w:rsidP="00766703">
      <w:pPr>
        <w:pStyle w:val="10"/>
        <w:shd w:val="clear" w:color="auto" w:fill="auto"/>
        <w:ind w:firstLine="580"/>
        <w:jc w:val="both"/>
        <w:rPr>
          <w:sz w:val="28"/>
          <w:szCs w:val="28"/>
          <w:lang w:val="uk-UA"/>
        </w:rPr>
      </w:pPr>
      <w:r w:rsidRPr="00766703">
        <w:rPr>
          <w:sz w:val="28"/>
          <w:szCs w:val="28"/>
          <w:lang w:val="uk-UA"/>
        </w:rPr>
        <w:t>7 239,78 тис. грн з централізованого водопостачання;</w:t>
      </w:r>
    </w:p>
    <w:p w:rsidR="00766703" w:rsidRPr="00766703" w:rsidRDefault="00766703" w:rsidP="00766703">
      <w:pPr>
        <w:pStyle w:val="10"/>
        <w:shd w:val="clear" w:color="auto" w:fill="auto"/>
        <w:ind w:firstLine="580"/>
        <w:jc w:val="both"/>
        <w:rPr>
          <w:sz w:val="28"/>
          <w:szCs w:val="28"/>
          <w:lang w:val="uk-UA"/>
        </w:rPr>
      </w:pPr>
      <w:r w:rsidRPr="00766703">
        <w:rPr>
          <w:sz w:val="28"/>
          <w:szCs w:val="28"/>
          <w:lang w:val="uk-UA"/>
        </w:rPr>
        <w:t>435,24 тис. грн з централізованого водовідведення.</w:t>
      </w:r>
    </w:p>
    <w:p w:rsidR="00766703" w:rsidRPr="00766703" w:rsidRDefault="00766703" w:rsidP="00766703">
      <w:pPr>
        <w:pStyle w:val="10"/>
        <w:shd w:val="clear" w:color="auto" w:fill="auto"/>
        <w:ind w:firstLine="580"/>
        <w:rPr>
          <w:sz w:val="28"/>
          <w:szCs w:val="28"/>
          <w:lang w:val="uk-UA"/>
        </w:rPr>
      </w:pPr>
      <w:r w:rsidRPr="00766703">
        <w:rPr>
          <w:sz w:val="28"/>
          <w:szCs w:val="28"/>
          <w:lang w:val="uk-UA"/>
        </w:rPr>
        <w:t>Зросли інші витрати у зв'язку з підвищенням вартості матеріалів тощо.</w:t>
      </w:r>
    </w:p>
    <w:p w:rsidR="007734B8" w:rsidRPr="00DA6AEB" w:rsidRDefault="00F84920" w:rsidP="007310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4175" w:rsidRPr="005110E5" w:rsidRDefault="0073102D" w:rsidP="007310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Розміри проектних тарифів (без ПДВ):</w:t>
      </w:r>
    </w:p>
    <w:p w:rsidR="00394175" w:rsidRPr="005110E5" w:rsidRDefault="0073102D" w:rsidP="007310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централізоване водопостачання – </w:t>
      </w:r>
      <w:r w:rsidR="00766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15,88</w:t>
      </w: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грн./</w:t>
      </w:r>
      <w:proofErr w:type="spellStart"/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куб.м</w:t>
      </w:r>
      <w:proofErr w:type="spellEnd"/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(діючий </w:t>
      </w:r>
      <w:r w:rsidR="00766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13,99</w:t>
      </w: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грн./</w:t>
      </w:r>
      <w:proofErr w:type="spellStart"/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куб.м</w:t>
      </w:r>
      <w:proofErr w:type="spellEnd"/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зростання </w:t>
      </w:r>
      <w:r w:rsidR="00DA2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13,51</w:t>
      </w: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%)</w:t>
      </w:r>
    </w:p>
    <w:p w:rsidR="00394175" w:rsidRPr="005110E5" w:rsidRDefault="0073102D" w:rsidP="007310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централізоване водовідведення –</w:t>
      </w:r>
      <w:r w:rsidR="00766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24,58 </w:t>
      </w: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грн./</w:t>
      </w:r>
      <w:proofErr w:type="spellStart"/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куб.м</w:t>
      </w:r>
      <w:proofErr w:type="spellEnd"/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(діючий </w:t>
      </w:r>
      <w:r w:rsidR="00766703"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23,66 </w:t>
      </w: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грн./</w:t>
      </w:r>
      <w:proofErr w:type="spellStart"/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куб.м</w:t>
      </w:r>
      <w:proofErr w:type="spellEnd"/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зростання </w:t>
      </w:r>
      <w:r w:rsidR="00DA2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3,89</w:t>
      </w: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%)</w:t>
      </w:r>
    </w:p>
    <w:p w:rsidR="00394175" w:rsidRPr="005110E5" w:rsidRDefault="0073102D" w:rsidP="007310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централізоване водопостачання, які є суб’єктами господарювання у сфері водопостачання –</w:t>
      </w:r>
      <w:r w:rsidR="00766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8,27 </w:t>
      </w:r>
      <w:r w:rsidR="005110E5"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грн./</w:t>
      </w:r>
      <w:proofErr w:type="spellStart"/>
      <w:r w:rsidR="005110E5"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куб.м</w:t>
      </w:r>
      <w:proofErr w:type="spellEnd"/>
      <w:r w:rsidR="005110E5"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(діючий </w:t>
      </w:r>
      <w:r w:rsidR="00766703"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6,88 </w:t>
      </w: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5110E5"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рн./</w:t>
      </w:r>
      <w:proofErr w:type="spellStart"/>
      <w:r w:rsidR="005110E5"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куб.м</w:t>
      </w:r>
      <w:proofErr w:type="spellEnd"/>
      <w:r w:rsidR="005110E5"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зростання </w:t>
      </w:r>
      <w:r w:rsidR="00DA2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20,20</w:t>
      </w: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%)</w:t>
      </w:r>
    </w:p>
    <w:p w:rsidR="00AD0FF5" w:rsidRPr="005110E5" w:rsidRDefault="0073102D" w:rsidP="0073102D">
      <w:pPr>
        <w:pStyle w:val="a5"/>
        <w:spacing w:before="0" w:beforeAutospacing="0" w:after="0" w:afterAutospacing="0"/>
        <w:ind w:firstLine="375"/>
        <w:jc w:val="both"/>
        <w:rPr>
          <w:sz w:val="28"/>
          <w:szCs w:val="28"/>
          <w:lang w:val="uk-UA"/>
        </w:rPr>
      </w:pPr>
      <w:r w:rsidRPr="005110E5">
        <w:rPr>
          <w:sz w:val="28"/>
          <w:szCs w:val="28"/>
          <w:lang w:val="uk-UA"/>
        </w:rPr>
        <w:t>Необхідність зміни діючих тарифів на водопостачання та водовідведення підтримана органами місцевого самоврядування під час відкритого обговорення</w:t>
      </w:r>
      <w:r w:rsidR="00352EEC">
        <w:rPr>
          <w:sz w:val="28"/>
          <w:szCs w:val="28"/>
          <w:lang w:val="uk-UA"/>
        </w:rPr>
        <w:t>,</w:t>
      </w:r>
      <w:r w:rsidRPr="005110E5">
        <w:rPr>
          <w:sz w:val="28"/>
          <w:szCs w:val="28"/>
          <w:lang w:val="uk-UA"/>
        </w:rPr>
        <w:t xml:space="preserve"> яке відбулося </w:t>
      </w:r>
      <w:r w:rsidR="00DA2960">
        <w:rPr>
          <w:sz w:val="28"/>
          <w:szCs w:val="28"/>
          <w:lang w:val="uk-UA"/>
        </w:rPr>
        <w:t>30 травня</w:t>
      </w:r>
      <w:r w:rsidRPr="005110E5">
        <w:rPr>
          <w:sz w:val="28"/>
          <w:szCs w:val="28"/>
          <w:lang w:val="uk-UA"/>
        </w:rPr>
        <w:t xml:space="preserve"> 2019 року за </w:t>
      </w:r>
      <w:proofErr w:type="spellStart"/>
      <w:r w:rsidRPr="005110E5">
        <w:rPr>
          <w:sz w:val="28"/>
          <w:szCs w:val="28"/>
          <w:lang w:val="uk-UA"/>
        </w:rPr>
        <w:t>адресою</w:t>
      </w:r>
      <w:proofErr w:type="spellEnd"/>
      <w:r w:rsidRPr="005110E5">
        <w:rPr>
          <w:sz w:val="28"/>
          <w:szCs w:val="28"/>
          <w:lang w:val="uk-UA"/>
        </w:rPr>
        <w:t>: м. Запоріжжя вул. Перемоги 129а.</w:t>
      </w:r>
    </w:p>
    <w:p w:rsidR="00394175" w:rsidRPr="005110E5" w:rsidRDefault="00352EEC" w:rsidP="007310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Відкрите обговорення </w:t>
      </w:r>
      <w:hyperlink r:id="rId5" w:history="1">
        <w:r w:rsidR="0073102D" w:rsidRPr="00DA6AEB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проекту постанови «Про внесення змін до постанови Національної комісії, що здійснює державне регулювання у сферах енергетики та комунальних послуг, від 16 червня 2016 року № 1141»</w:t>
        </w:r>
      </w:hyperlink>
      <w:r w:rsidR="0073102D" w:rsidRPr="004D7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встановлення тарифів на централізоване водопостачання та водовідведення</w:t>
      </w:r>
      <w:r w:rsidR="004D7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3102D"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відбудеться </w:t>
      </w:r>
      <w:r w:rsidR="00DA2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A6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A2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січня 2020</w:t>
      </w:r>
      <w:r w:rsidR="0073102D"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о </w:t>
      </w:r>
      <w:r w:rsidR="004D7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DA2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73102D"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:00 за </w:t>
      </w:r>
      <w:proofErr w:type="spellStart"/>
      <w:r w:rsidR="0073102D"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73102D"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69057 м. Запоріжжя вул. Перемоги 129а.</w:t>
      </w:r>
    </w:p>
    <w:p w:rsidR="00394175" w:rsidRPr="005110E5" w:rsidRDefault="0073102D" w:rsidP="0073102D">
      <w:pPr>
        <w:spacing w:after="15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Заявки для участі у відкритому обговоренні проекту рішення НКРЕКП приймаються </w:t>
      </w:r>
      <w:r w:rsidRPr="004D7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F84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bookmarkStart w:id="0" w:name="_GoBack"/>
      <w:bookmarkEnd w:id="0"/>
      <w:r w:rsidR="00DA2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січня 2020</w:t>
      </w:r>
      <w:r w:rsidRPr="004D7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в письмовому та/або електронному вигляді за </w:t>
      </w:r>
      <w:proofErr w:type="spellStart"/>
      <w:r w:rsidRPr="004D7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4D7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відділ</w:t>
      </w:r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Національної комісії, що здійснює державне регулювання у сферах енергетики та комунальних послуг, у Запорізькій області, вул. Гребельна, 2, м. Запоріжжя, 69096 e-</w:t>
      </w:r>
      <w:proofErr w:type="spellStart"/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mail</w:t>
      </w:r>
      <w:proofErr w:type="spellEnd"/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 </w:t>
      </w:r>
      <w:hyperlink r:id="rId6" w:history="1">
        <w:r w:rsidRPr="005110E5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energo.zp@newline.net.ua</w:t>
        </w:r>
      </w:hyperlink>
      <w:r w:rsidRPr="00511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копії </w:t>
      </w:r>
      <w:hyperlink r:id="rId7" w:history="1">
        <w:r w:rsidRPr="0073102D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deptaryfvoda@nerc.gov.ua</w:t>
        </w:r>
      </w:hyperlink>
      <w:r w:rsidRPr="00731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441" w:rsidRDefault="00F84920" w:rsidP="00394175">
      <w:pPr>
        <w:spacing w:after="150" w:line="240" w:lineRule="auto"/>
        <w:ind w:firstLine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C5441" w:rsidRDefault="00F84920" w:rsidP="00394175">
      <w:pPr>
        <w:spacing w:after="150" w:line="240" w:lineRule="auto"/>
        <w:ind w:firstLine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C5441" w:rsidRDefault="00F84920" w:rsidP="00394175">
      <w:pPr>
        <w:spacing w:after="150" w:line="240" w:lineRule="auto"/>
        <w:ind w:firstLine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C5441" w:rsidRDefault="00F84920" w:rsidP="00394175">
      <w:pPr>
        <w:spacing w:after="150" w:line="240" w:lineRule="auto"/>
        <w:ind w:firstLine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C5441" w:rsidRDefault="00F84920" w:rsidP="00394175">
      <w:pPr>
        <w:spacing w:after="150" w:line="240" w:lineRule="auto"/>
        <w:ind w:firstLine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C5441" w:rsidRDefault="00F84920" w:rsidP="00394175">
      <w:pPr>
        <w:spacing w:after="150" w:line="240" w:lineRule="auto"/>
        <w:ind w:firstLine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C5441" w:rsidRDefault="00F84920" w:rsidP="00394175">
      <w:pPr>
        <w:spacing w:after="150" w:line="240" w:lineRule="auto"/>
        <w:ind w:firstLine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C5441" w:rsidRDefault="00F84920" w:rsidP="00394175">
      <w:pPr>
        <w:spacing w:after="150" w:line="240" w:lineRule="auto"/>
        <w:ind w:firstLine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C5441" w:rsidRDefault="00F84920" w:rsidP="00394175">
      <w:pPr>
        <w:spacing w:after="150" w:line="240" w:lineRule="auto"/>
        <w:ind w:firstLine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C5441" w:rsidRDefault="00F84920" w:rsidP="008C544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n79"/>
      <w:bookmarkEnd w:id="1"/>
    </w:p>
    <w:p w:rsidR="00795B59" w:rsidRDefault="00F84920" w:rsidP="008C544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441" w:rsidRDefault="00F84920" w:rsidP="008C544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441" w:rsidRDefault="00F84920" w:rsidP="008C544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8C5441" w:rsidSect="008C5441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826"/>
    <w:multiLevelType w:val="hybridMultilevel"/>
    <w:tmpl w:val="B0041AD2"/>
    <w:lvl w:ilvl="0" w:tplc="470CFD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484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104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24ED4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A76AA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187D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A4F4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668D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2E7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037062"/>
    <w:multiLevelType w:val="multilevel"/>
    <w:tmpl w:val="59243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930A9E"/>
    <w:multiLevelType w:val="hybridMultilevel"/>
    <w:tmpl w:val="0D2A4064"/>
    <w:lvl w:ilvl="0" w:tplc="E34A4C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32D9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E6A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60E3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D45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0A7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3A3F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7686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50F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BB53C3"/>
    <w:multiLevelType w:val="multilevel"/>
    <w:tmpl w:val="682822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BF5BDB"/>
    <w:multiLevelType w:val="hybridMultilevel"/>
    <w:tmpl w:val="491ADEE2"/>
    <w:lvl w:ilvl="0" w:tplc="D9A631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BC57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14C0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62B6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1AAF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CAB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3ADE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8449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32F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C357EB"/>
    <w:multiLevelType w:val="hybridMultilevel"/>
    <w:tmpl w:val="38F8CCFA"/>
    <w:lvl w:ilvl="0" w:tplc="38A43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E4D9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F2C2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E099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D2AB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FC42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AEB2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3A29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D411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E041A1"/>
    <w:multiLevelType w:val="hybridMultilevel"/>
    <w:tmpl w:val="CA3E3CA2"/>
    <w:lvl w:ilvl="0" w:tplc="2CC8824A">
      <w:start w:val="1"/>
      <w:numFmt w:val="bullet"/>
      <w:lvlText w:val="-"/>
      <w:lvlJc w:val="left"/>
      <w:pPr>
        <w:ind w:left="9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7" w15:restartNumberingAfterBreak="0">
    <w:nsid w:val="7B611273"/>
    <w:multiLevelType w:val="hybridMultilevel"/>
    <w:tmpl w:val="D5329630"/>
    <w:lvl w:ilvl="0" w:tplc="32208332">
      <w:start w:val="1"/>
      <w:numFmt w:val="decimal"/>
      <w:lvlText w:val="%1."/>
      <w:lvlJc w:val="left"/>
      <w:pPr>
        <w:ind w:left="720" w:hanging="360"/>
      </w:pPr>
    </w:lvl>
    <w:lvl w:ilvl="1" w:tplc="BB80B126">
      <w:start w:val="1"/>
      <w:numFmt w:val="decimal"/>
      <w:lvlText w:val="%2."/>
      <w:lvlJc w:val="left"/>
      <w:pPr>
        <w:ind w:left="1440" w:hanging="1080"/>
      </w:pPr>
    </w:lvl>
    <w:lvl w:ilvl="2" w:tplc="9D36BC40">
      <w:start w:val="1"/>
      <w:numFmt w:val="decimal"/>
      <w:lvlText w:val="%3."/>
      <w:lvlJc w:val="left"/>
      <w:pPr>
        <w:ind w:left="2160" w:hanging="1980"/>
      </w:pPr>
    </w:lvl>
    <w:lvl w:ilvl="3" w:tplc="57E698DE">
      <w:start w:val="1"/>
      <w:numFmt w:val="decimal"/>
      <w:lvlText w:val="%4."/>
      <w:lvlJc w:val="left"/>
      <w:pPr>
        <w:ind w:left="2880" w:hanging="2520"/>
      </w:pPr>
    </w:lvl>
    <w:lvl w:ilvl="4" w:tplc="250CB668">
      <w:start w:val="1"/>
      <w:numFmt w:val="decimal"/>
      <w:lvlText w:val="%5."/>
      <w:lvlJc w:val="left"/>
      <w:pPr>
        <w:ind w:left="3600" w:hanging="3240"/>
      </w:pPr>
    </w:lvl>
    <w:lvl w:ilvl="5" w:tplc="606EF344">
      <w:start w:val="1"/>
      <w:numFmt w:val="decimal"/>
      <w:lvlText w:val="%6."/>
      <w:lvlJc w:val="left"/>
      <w:pPr>
        <w:ind w:left="4320" w:hanging="4140"/>
      </w:pPr>
    </w:lvl>
    <w:lvl w:ilvl="6" w:tplc="2E2A8558">
      <w:start w:val="1"/>
      <w:numFmt w:val="decimal"/>
      <w:lvlText w:val="%7."/>
      <w:lvlJc w:val="left"/>
      <w:pPr>
        <w:ind w:left="5040" w:hanging="4680"/>
      </w:pPr>
    </w:lvl>
    <w:lvl w:ilvl="7" w:tplc="043A9416">
      <w:start w:val="1"/>
      <w:numFmt w:val="decimal"/>
      <w:lvlText w:val="%8."/>
      <w:lvlJc w:val="left"/>
      <w:pPr>
        <w:ind w:left="5760" w:hanging="5400"/>
      </w:pPr>
    </w:lvl>
    <w:lvl w:ilvl="8" w:tplc="81C26A38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13"/>
    <w:rsid w:val="001C7013"/>
    <w:rsid w:val="00352EEC"/>
    <w:rsid w:val="00453339"/>
    <w:rsid w:val="004D75C0"/>
    <w:rsid w:val="005110E5"/>
    <w:rsid w:val="0073102D"/>
    <w:rsid w:val="00766703"/>
    <w:rsid w:val="00D2083E"/>
    <w:rsid w:val="00DA2960"/>
    <w:rsid w:val="00DA6AEB"/>
    <w:rsid w:val="00E35924"/>
    <w:rsid w:val="00F8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DC55"/>
  <w15:chartTrackingRefBased/>
  <w15:docId w15:val="{77365AF6-08FB-4F9C-9A5B-1DF3F059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link w:val="20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64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D0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AD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0FF5"/>
    <w:rPr>
      <w:color w:val="0000FF"/>
      <w:u w:val="single"/>
    </w:rPr>
  </w:style>
  <w:style w:type="paragraph" w:customStyle="1" w:styleId="rvps14">
    <w:name w:val="rvps14"/>
    <w:basedOn w:val="a"/>
    <w:rsid w:val="008C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8C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8C5441"/>
  </w:style>
  <w:style w:type="paragraph" w:customStyle="1" w:styleId="rvps12">
    <w:name w:val="rvps12"/>
    <w:basedOn w:val="a"/>
    <w:rsid w:val="008C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C5441"/>
  </w:style>
  <w:style w:type="paragraph" w:customStyle="1" w:styleId="rvps2">
    <w:name w:val="rvps2"/>
    <w:basedOn w:val="a"/>
    <w:rsid w:val="008C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8C5441"/>
  </w:style>
  <w:style w:type="character" w:customStyle="1" w:styleId="rvts37">
    <w:name w:val="rvts37"/>
    <w:basedOn w:val="a0"/>
    <w:rsid w:val="008C5441"/>
  </w:style>
  <w:style w:type="character" w:customStyle="1" w:styleId="rvts82">
    <w:name w:val="rvts82"/>
    <w:basedOn w:val="a0"/>
    <w:rsid w:val="008C5441"/>
  </w:style>
  <w:style w:type="character" w:styleId="a7">
    <w:name w:val="FollowedHyperlink"/>
    <w:basedOn w:val="a0"/>
    <w:uiPriority w:val="99"/>
    <w:semiHidden/>
    <w:unhideWhenUsed/>
    <w:rsid w:val="001D5CF9"/>
    <w:rPr>
      <w:color w:val="954F72"/>
      <w:u w:val="single"/>
    </w:rPr>
  </w:style>
  <w:style w:type="paragraph" w:styleId="a8">
    <w:name w:val="Title"/>
    <w:basedOn w:val="a"/>
    <w:pPr>
      <w:spacing w:after="300"/>
    </w:pPr>
    <w:rPr>
      <w:color w:val="17365D"/>
      <w:sz w:val="52"/>
    </w:rPr>
  </w:style>
  <w:style w:type="paragraph" w:styleId="a9">
    <w:name w:val="Subtitle"/>
    <w:basedOn w:val="a"/>
    <w:rPr>
      <w:i/>
      <w:color w:val="4F81BD"/>
      <w:sz w:val="24"/>
    </w:rPr>
  </w:style>
  <w:style w:type="character" w:customStyle="1" w:styleId="aa">
    <w:name w:val="Основной текст_"/>
    <w:basedOn w:val="a0"/>
    <w:link w:val="10"/>
    <w:rsid w:val="00E359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a"/>
    <w:rsid w:val="00E3592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3971">
          <w:marLeft w:val="0"/>
          <w:marRight w:val="0"/>
          <w:marTop w:val="0"/>
          <w:marBottom w:val="0"/>
          <w:divBdr>
            <w:top w:val="single" w:sz="2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98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3318">
          <w:marLeft w:val="0"/>
          <w:marRight w:val="0"/>
          <w:marTop w:val="0"/>
          <w:marBottom w:val="0"/>
          <w:divBdr>
            <w:top w:val="single" w:sz="2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4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ptaryfvoda@nerc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ergo.zp@newline.net.ua" TargetMode="External"/><Relationship Id="rId5" Type="http://schemas.openxmlformats.org/officeDocument/2006/relationships/hyperlink" Target="http://www.nerc.gov.ua/?id=485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Красноружева</dc:creator>
  <cp:keywords/>
  <dc:description/>
  <cp:lastModifiedBy>Станислав Биюн</cp:lastModifiedBy>
  <cp:revision>8</cp:revision>
  <cp:lastPrinted>2019-05-28T05:53:00Z</cp:lastPrinted>
  <dcterms:created xsi:type="dcterms:W3CDTF">2020-01-11T07:37:00Z</dcterms:created>
  <dcterms:modified xsi:type="dcterms:W3CDTF">2020-01-16T14:20:00Z</dcterms:modified>
</cp:coreProperties>
</file>